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87003" w:rsidRPr="00E87003" w:rsidRDefault="00E87003" w:rsidP="00E87003">
      <w:pPr>
        <w:spacing w:after="0" w:line="240" w:lineRule="auto"/>
        <w:rPr>
          <w:rFonts w:ascii="Tahoma" w:eastAsia="Times New Roman" w:hAnsi="Tahoma" w:cs="Tahoma"/>
          <w:b/>
          <w:bCs/>
          <w:color w:val="000000"/>
          <w:sz w:val="17"/>
          <w:szCs w:val="17"/>
          <w:shd w:val="clear" w:color="auto" w:fill="FCF8E4"/>
          <w:lang w:eastAsia="ru-KZ"/>
        </w:rPr>
      </w:pPr>
      <w:r w:rsidRPr="00E87003">
        <w:rPr>
          <w:rFonts w:ascii="Tahoma" w:eastAsia="Times New Roman" w:hAnsi="Tahoma" w:cs="Tahoma"/>
          <w:b/>
          <w:bCs/>
          <w:color w:val="000000"/>
          <w:sz w:val="21"/>
          <w:szCs w:val="21"/>
          <w:shd w:val="clear" w:color="auto" w:fill="FCF8E4"/>
          <w:lang w:eastAsia="ru-KZ"/>
        </w:rPr>
        <w:t>Лекция 14: </w:t>
      </w:r>
    </w:p>
    <w:p w:rsidR="00E87003" w:rsidRPr="00E87003" w:rsidRDefault="00E87003" w:rsidP="00E87003">
      <w:pPr>
        <w:spacing w:after="0" w:line="240" w:lineRule="auto"/>
        <w:outlineLvl w:val="0"/>
        <w:rPr>
          <w:rFonts w:ascii="Times New Roman" w:eastAsia="Times New Roman" w:hAnsi="Times New Roman" w:cs="Times New Roman"/>
          <w:b/>
          <w:bCs/>
          <w:kern w:val="36"/>
          <w:sz w:val="48"/>
          <w:szCs w:val="48"/>
          <w:lang w:eastAsia="ru-KZ"/>
        </w:rPr>
      </w:pPr>
      <w:r w:rsidRPr="00E87003">
        <w:rPr>
          <w:rFonts w:ascii="Tahoma" w:eastAsia="Times New Roman" w:hAnsi="Tahoma" w:cs="Tahoma"/>
          <w:b/>
          <w:bCs/>
          <w:color w:val="000000"/>
          <w:kern w:val="36"/>
          <w:sz w:val="48"/>
          <w:szCs w:val="48"/>
          <w:shd w:val="clear" w:color="auto" w:fill="FCF8E4"/>
          <w:lang w:eastAsia="ru-KZ"/>
        </w:rPr>
        <w:t xml:space="preserve">Физическая модель хранилища данных: учет влияния транзакций, </w:t>
      </w:r>
      <w:proofErr w:type="spellStart"/>
      <w:r w:rsidRPr="00E87003">
        <w:rPr>
          <w:rFonts w:ascii="Tahoma" w:eastAsia="Times New Roman" w:hAnsi="Tahoma" w:cs="Tahoma"/>
          <w:b/>
          <w:bCs/>
          <w:color w:val="000000"/>
          <w:kern w:val="36"/>
          <w:sz w:val="48"/>
          <w:szCs w:val="48"/>
          <w:shd w:val="clear" w:color="auto" w:fill="FCF8E4"/>
          <w:lang w:eastAsia="ru-KZ"/>
        </w:rPr>
        <w:t>денормализация</w:t>
      </w:r>
      <w:proofErr w:type="spellEnd"/>
      <w:r w:rsidRPr="00E87003">
        <w:rPr>
          <w:rFonts w:ascii="Tahoma" w:eastAsia="Times New Roman" w:hAnsi="Tahoma" w:cs="Tahoma"/>
          <w:b/>
          <w:bCs/>
          <w:color w:val="000000"/>
          <w:kern w:val="36"/>
          <w:sz w:val="48"/>
          <w:szCs w:val="48"/>
          <w:shd w:val="clear" w:color="auto" w:fill="FCF8E4"/>
          <w:lang w:eastAsia="ru-KZ"/>
        </w:rPr>
        <w:t xml:space="preserve"> таблиц</w:t>
      </w:r>
    </w:p>
    <w:p w:rsidR="003F028D" w:rsidRDefault="003F028D"/>
    <w:p w:rsidR="00E87003" w:rsidRDefault="00E87003">
      <w:pPr>
        <w:rPr>
          <w:rStyle w:val="spelling-content-entity"/>
          <w:rFonts w:ascii="Tahoma" w:hAnsi="Tahoma" w:cs="Tahoma"/>
          <w:color w:val="494949"/>
          <w:sz w:val="18"/>
          <w:szCs w:val="18"/>
          <w:shd w:val="clear" w:color="auto" w:fill="FFFFFF"/>
        </w:rPr>
      </w:pPr>
      <w:r>
        <w:rPr>
          <w:rStyle w:val="text"/>
          <w:rFonts w:ascii="Tahoma" w:hAnsi="Tahoma" w:cs="Tahoma"/>
          <w:b/>
          <w:bCs/>
          <w:color w:val="494949"/>
          <w:sz w:val="18"/>
          <w:szCs w:val="18"/>
          <w:shd w:val="clear" w:color="auto" w:fill="FFFFFF"/>
        </w:rPr>
        <w:t>Аннотация: </w:t>
      </w:r>
      <w:r>
        <w:rPr>
          <w:rStyle w:val="spelling-content-entity"/>
          <w:rFonts w:ascii="Tahoma" w:hAnsi="Tahoma" w:cs="Tahoma"/>
          <w:color w:val="494949"/>
          <w:sz w:val="18"/>
          <w:szCs w:val="18"/>
          <w:shd w:val="clear" w:color="auto" w:fill="FFFFFF"/>
        </w:rPr>
        <w:t xml:space="preserve">В настоящей лекции рассматриваются вопросы учета влияния транзакции при проектировании физической структуры хранилища данных и принципы </w:t>
      </w:r>
      <w:proofErr w:type="spellStart"/>
      <w:r>
        <w:rPr>
          <w:rStyle w:val="spelling-content-entity"/>
          <w:rFonts w:ascii="Tahoma" w:hAnsi="Tahoma" w:cs="Tahoma"/>
          <w:color w:val="494949"/>
          <w:sz w:val="18"/>
          <w:szCs w:val="18"/>
          <w:shd w:val="clear" w:color="auto" w:fill="FFFFFF"/>
        </w:rPr>
        <w:t>денормализации</w:t>
      </w:r>
      <w:proofErr w:type="spellEnd"/>
      <w:r>
        <w:rPr>
          <w:rStyle w:val="spelling-content-entity"/>
          <w:rFonts w:ascii="Tahoma" w:hAnsi="Tahoma" w:cs="Tahoma"/>
          <w:color w:val="494949"/>
          <w:sz w:val="18"/>
          <w:szCs w:val="18"/>
          <w:shd w:val="clear" w:color="auto" w:fill="FFFFFF"/>
        </w:rPr>
        <w:t xml:space="preserve"> на уровне моделирования логической и физической моделей </w:t>
      </w:r>
      <w:proofErr w:type="spellStart"/>
      <w:r>
        <w:rPr>
          <w:rStyle w:val="spelling-content-entity"/>
          <w:rFonts w:ascii="Tahoma" w:hAnsi="Tahoma" w:cs="Tahoma"/>
          <w:color w:val="494949"/>
          <w:sz w:val="18"/>
          <w:szCs w:val="18"/>
          <w:shd w:val="clear" w:color="auto" w:fill="FFFFFF"/>
        </w:rPr>
        <w:t>данн</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t>Цель лекции</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Изучив материал настоящей лекции, вы будете знать:</w:t>
      </w:r>
    </w:p>
    <w:p w:rsidR="00E87003" w:rsidRPr="00E87003" w:rsidRDefault="00E87003" w:rsidP="00E87003">
      <w:pPr>
        <w:numPr>
          <w:ilvl w:val="0"/>
          <w:numId w:val="1"/>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основные типы приложений баз данных;</w:t>
      </w:r>
    </w:p>
    <w:p w:rsidR="00E87003" w:rsidRPr="00E87003" w:rsidRDefault="00E87003" w:rsidP="00E87003">
      <w:pPr>
        <w:numPr>
          <w:ilvl w:val="0"/>
          <w:numId w:val="1"/>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что понимается под </w:t>
      </w:r>
      <w:r w:rsidRPr="00E87003">
        <w:rPr>
          <w:rFonts w:ascii="Tahoma" w:eastAsia="Times New Roman" w:hAnsi="Tahoma" w:cs="Tahoma"/>
          <w:i/>
          <w:iCs/>
          <w:color w:val="000000"/>
          <w:sz w:val="18"/>
          <w:szCs w:val="18"/>
          <w:lang w:eastAsia="ru-KZ"/>
        </w:rPr>
        <w:t>транзакцией</w:t>
      </w:r>
      <w:r w:rsidRPr="00E87003">
        <w:rPr>
          <w:rFonts w:ascii="Tahoma" w:eastAsia="Times New Roman" w:hAnsi="Tahoma" w:cs="Tahoma"/>
          <w:color w:val="000000"/>
          <w:sz w:val="18"/>
          <w:szCs w:val="18"/>
          <w:lang w:eastAsia="ru-KZ"/>
        </w:rPr>
        <w:t> базой данных;</w:t>
      </w:r>
    </w:p>
    <w:p w:rsidR="00E87003" w:rsidRPr="00E87003" w:rsidRDefault="00E87003" w:rsidP="00E87003">
      <w:pPr>
        <w:numPr>
          <w:ilvl w:val="0"/>
          <w:numId w:val="1"/>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как можно описать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базы данных;</w:t>
      </w:r>
    </w:p>
    <w:p w:rsidR="00E87003" w:rsidRPr="00E87003" w:rsidRDefault="00E87003" w:rsidP="00E87003">
      <w:pPr>
        <w:numPr>
          <w:ilvl w:val="0"/>
          <w:numId w:val="1"/>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основные типы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таблиц базы данных;</w:t>
      </w:r>
    </w:p>
    <w:p w:rsidR="00E87003" w:rsidRPr="00E87003" w:rsidRDefault="00E87003" w:rsidP="00E87003">
      <w:pPr>
        <w:numPr>
          <w:ilvl w:val="0"/>
          <w:numId w:val="1"/>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что такое </w:t>
      </w:r>
      <w:r w:rsidRPr="00E87003">
        <w:rPr>
          <w:rFonts w:ascii="Tahoma" w:eastAsia="Times New Roman" w:hAnsi="Tahoma" w:cs="Tahoma"/>
          <w:i/>
          <w:iCs/>
          <w:color w:val="000000"/>
          <w:sz w:val="18"/>
          <w:szCs w:val="18"/>
          <w:lang w:eastAsia="ru-KZ"/>
        </w:rPr>
        <w:t>вертикальное</w:t>
      </w:r>
      <w:r w:rsidRPr="00E87003">
        <w:rPr>
          <w:rFonts w:ascii="Tahoma" w:eastAsia="Times New Roman" w:hAnsi="Tahoma" w:cs="Tahoma"/>
          <w:color w:val="000000"/>
          <w:sz w:val="18"/>
          <w:szCs w:val="18"/>
          <w:lang w:eastAsia="ru-KZ"/>
        </w:rPr>
        <w:t> и </w:t>
      </w:r>
      <w:r w:rsidRPr="00E87003">
        <w:rPr>
          <w:rFonts w:ascii="Tahoma" w:eastAsia="Times New Roman" w:hAnsi="Tahoma" w:cs="Tahoma"/>
          <w:i/>
          <w:iCs/>
          <w:color w:val="000000"/>
          <w:sz w:val="18"/>
          <w:szCs w:val="18"/>
          <w:lang w:eastAsia="ru-KZ"/>
        </w:rPr>
        <w:t>горизонтальное разбиение</w:t>
      </w:r>
      <w:r w:rsidRPr="00E87003">
        <w:rPr>
          <w:rFonts w:ascii="Tahoma" w:eastAsia="Times New Roman" w:hAnsi="Tahoma" w:cs="Tahoma"/>
          <w:color w:val="000000"/>
          <w:sz w:val="18"/>
          <w:szCs w:val="18"/>
          <w:lang w:eastAsia="ru-KZ"/>
        </w:rPr>
        <w:t> таблиц;</w:t>
      </w:r>
    </w:p>
    <w:p w:rsidR="00E87003" w:rsidRPr="00E87003" w:rsidRDefault="00E87003" w:rsidP="00E87003">
      <w:pPr>
        <w:numPr>
          <w:ilvl w:val="0"/>
          <w:numId w:val="1"/>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 проблеме длинной строки в </w:t>
      </w:r>
      <w:r w:rsidRPr="00E87003">
        <w:rPr>
          <w:rFonts w:ascii="Tahoma" w:eastAsia="Times New Roman" w:hAnsi="Tahoma" w:cs="Tahoma"/>
          <w:i/>
          <w:iCs/>
          <w:color w:val="000000"/>
          <w:sz w:val="18"/>
          <w:szCs w:val="18"/>
          <w:lang w:eastAsia="ru-KZ"/>
        </w:rPr>
        <w:t>таблице хеширования</w:t>
      </w:r>
      <w:r w:rsidRPr="00E87003">
        <w:rPr>
          <w:rFonts w:ascii="Tahoma" w:eastAsia="Times New Roman" w:hAnsi="Tahoma" w:cs="Tahoma"/>
          <w:color w:val="000000"/>
          <w:sz w:val="18"/>
          <w:szCs w:val="18"/>
          <w:lang w:eastAsia="ru-KZ"/>
        </w:rPr>
        <w:t> ;</w:t>
      </w:r>
    </w:p>
    <w:p w:rsidR="00E87003" w:rsidRPr="00E87003" w:rsidRDefault="00E87003" w:rsidP="00E87003">
      <w:pPr>
        <w:numPr>
          <w:ilvl w:val="0"/>
          <w:numId w:val="1"/>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что такое методы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таблиц;</w:t>
      </w:r>
    </w:p>
    <w:p w:rsidR="00E87003" w:rsidRPr="00E87003" w:rsidRDefault="00E87003" w:rsidP="00E87003">
      <w:pPr>
        <w:numPr>
          <w:ilvl w:val="0"/>
          <w:numId w:val="1"/>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что такое </w:t>
      </w:r>
      <w:proofErr w:type="spellStart"/>
      <w:r w:rsidRPr="00E87003">
        <w:rPr>
          <w:rFonts w:ascii="Tahoma" w:eastAsia="Times New Roman" w:hAnsi="Tahoma" w:cs="Tahoma"/>
          <w:i/>
          <w:iCs/>
          <w:color w:val="000000"/>
          <w:sz w:val="18"/>
          <w:szCs w:val="18"/>
          <w:lang w:eastAsia="ru-KZ"/>
        </w:rPr>
        <w:t>денормализация</w:t>
      </w:r>
      <w:proofErr w:type="spellEnd"/>
      <w:r w:rsidRPr="00E87003">
        <w:rPr>
          <w:rFonts w:ascii="Tahoma" w:eastAsia="Times New Roman" w:hAnsi="Tahoma" w:cs="Tahoma"/>
          <w:i/>
          <w:iCs/>
          <w:color w:val="000000"/>
          <w:sz w:val="18"/>
          <w:szCs w:val="18"/>
          <w:lang w:eastAsia="ru-KZ"/>
        </w:rPr>
        <w:t xml:space="preserve"> колонки</w:t>
      </w:r>
      <w:r w:rsidRPr="00E87003">
        <w:rPr>
          <w:rFonts w:ascii="Tahoma" w:eastAsia="Times New Roman" w:hAnsi="Tahoma" w:cs="Tahoma"/>
          <w:color w:val="000000"/>
          <w:sz w:val="18"/>
          <w:szCs w:val="18"/>
          <w:lang w:eastAsia="ru-KZ"/>
        </w:rPr>
        <w:t> таблицы;</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и научитесь:</w:t>
      </w:r>
    </w:p>
    <w:p w:rsidR="00E87003" w:rsidRPr="00E87003" w:rsidRDefault="00E87003" w:rsidP="00E87003">
      <w:pPr>
        <w:numPr>
          <w:ilvl w:val="0"/>
          <w:numId w:val="2"/>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выполнять </w:t>
      </w:r>
      <w:r w:rsidRPr="00E87003">
        <w:rPr>
          <w:rFonts w:ascii="Tahoma" w:eastAsia="Times New Roman" w:hAnsi="Tahoma" w:cs="Tahoma"/>
          <w:i/>
          <w:iCs/>
          <w:color w:val="000000"/>
          <w:sz w:val="18"/>
          <w:szCs w:val="18"/>
          <w:lang w:eastAsia="ru-KZ"/>
        </w:rPr>
        <w:t>разделение таблиц</w:t>
      </w:r>
      <w:r w:rsidRPr="00E87003">
        <w:rPr>
          <w:rFonts w:ascii="Tahoma" w:eastAsia="Times New Roman" w:hAnsi="Tahoma" w:cs="Tahoma"/>
          <w:color w:val="000000"/>
          <w:sz w:val="18"/>
          <w:szCs w:val="18"/>
          <w:lang w:eastAsia="ru-KZ"/>
        </w:rPr>
        <w:t> ;</w:t>
      </w:r>
    </w:p>
    <w:p w:rsidR="00E87003" w:rsidRPr="00E87003" w:rsidRDefault="00E87003" w:rsidP="00E87003">
      <w:pPr>
        <w:numPr>
          <w:ilvl w:val="0"/>
          <w:numId w:val="2"/>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выполнять объединение таблиц;</w:t>
      </w:r>
    </w:p>
    <w:p w:rsidR="00E87003" w:rsidRPr="00E87003" w:rsidRDefault="00E87003" w:rsidP="00E87003">
      <w:pPr>
        <w:numPr>
          <w:ilvl w:val="0"/>
          <w:numId w:val="2"/>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выполнять </w:t>
      </w:r>
      <w:proofErr w:type="spellStart"/>
      <w:r w:rsidRPr="00E87003">
        <w:rPr>
          <w:rFonts w:ascii="Tahoma" w:eastAsia="Times New Roman" w:hAnsi="Tahoma" w:cs="Tahoma"/>
          <w:i/>
          <w:iCs/>
          <w:color w:val="000000"/>
          <w:sz w:val="18"/>
          <w:szCs w:val="18"/>
          <w:lang w:eastAsia="ru-KZ"/>
        </w:rPr>
        <w:t>денормализацию</w:t>
      </w:r>
      <w:proofErr w:type="spellEnd"/>
      <w:r w:rsidRPr="00E87003">
        <w:rPr>
          <w:rFonts w:ascii="Tahoma" w:eastAsia="Times New Roman" w:hAnsi="Tahoma" w:cs="Tahoma"/>
          <w:i/>
          <w:iCs/>
          <w:color w:val="000000"/>
          <w:sz w:val="18"/>
          <w:szCs w:val="18"/>
          <w:lang w:eastAsia="ru-KZ"/>
        </w:rPr>
        <w:t xml:space="preserve"> колонки</w:t>
      </w:r>
      <w:r w:rsidRPr="00E87003">
        <w:rPr>
          <w:rFonts w:ascii="Tahoma" w:eastAsia="Times New Roman" w:hAnsi="Tahoma" w:cs="Tahoma"/>
          <w:color w:val="000000"/>
          <w:sz w:val="18"/>
          <w:szCs w:val="18"/>
          <w:lang w:eastAsia="ru-KZ"/>
        </w:rPr>
        <w:t> таблицы.</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t>Литература</w:t>
      </w:r>
      <w:r w:rsidRPr="00E87003">
        <w:rPr>
          <w:rFonts w:ascii="Tahoma" w:eastAsia="Times New Roman" w:hAnsi="Tahoma" w:cs="Tahoma"/>
          <w:color w:val="000000"/>
          <w:sz w:val="18"/>
          <w:szCs w:val="18"/>
          <w:lang w:eastAsia="ru-KZ"/>
        </w:rPr>
        <w:t>: [</w:t>
      </w:r>
      <w:hyperlink r:id="rId5" w:anchor="literature.37" w:history="1">
        <w:r w:rsidRPr="00E87003">
          <w:rPr>
            <w:rFonts w:ascii="Tahoma" w:eastAsia="Times New Roman" w:hAnsi="Tahoma" w:cs="Tahoma"/>
            <w:color w:val="0071A6"/>
            <w:sz w:val="18"/>
            <w:szCs w:val="18"/>
            <w:u w:val="single"/>
            <w:lang w:eastAsia="ru-KZ"/>
          </w:rPr>
          <w:t>37</w:t>
        </w:r>
      </w:hyperlink>
      <w:r w:rsidRPr="00E87003">
        <w:rPr>
          <w:rFonts w:ascii="Tahoma" w:eastAsia="Times New Roman" w:hAnsi="Tahoma" w:cs="Tahoma"/>
          <w:color w:val="000000"/>
          <w:sz w:val="18"/>
          <w:szCs w:val="18"/>
          <w:lang w:eastAsia="ru-KZ"/>
        </w:rPr>
        <w:t>], [</w:t>
      </w:r>
      <w:hyperlink r:id="rId6" w:anchor="literature.48" w:history="1">
        <w:r w:rsidRPr="00E87003">
          <w:rPr>
            <w:rFonts w:ascii="Tahoma" w:eastAsia="Times New Roman" w:hAnsi="Tahoma" w:cs="Tahoma"/>
            <w:color w:val="0071A6"/>
            <w:sz w:val="18"/>
            <w:szCs w:val="18"/>
            <w:u w:val="single"/>
            <w:lang w:eastAsia="ru-KZ"/>
          </w:rPr>
          <w:t>48</w:t>
        </w:r>
      </w:hyperlink>
      <w:r w:rsidRPr="00E87003">
        <w:rPr>
          <w:rFonts w:ascii="Tahoma" w:eastAsia="Times New Roman" w:hAnsi="Tahoma" w:cs="Tahoma"/>
          <w:color w:val="000000"/>
          <w:sz w:val="18"/>
          <w:szCs w:val="18"/>
          <w:lang w:eastAsia="ru-KZ"/>
        </w:rPr>
        <w:t>], [</w:t>
      </w:r>
      <w:hyperlink r:id="rId7" w:anchor="literature.54" w:history="1">
        <w:r w:rsidRPr="00E87003">
          <w:rPr>
            <w:rFonts w:ascii="Tahoma" w:eastAsia="Times New Roman" w:hAnsi="Tahoma" w:cs="Tahoma"/>
            <w:color w:val="0071A6"/>
            <w:sz w:val="18"/>
            <w:szCs w:val="18"/>
            <w:u w:val="single"/>
            <w:lang w:eastAsia="ru-KZ"/>
          </w:rPr>
          <w:t>54</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0" w:name="sect2"/>
      <w:bookmarkEnd w:id="0"/>
      <w:r w:rsidRPr="00E87003">
        <w:rPr>
          <w:rFonts w:ascii="Tahoma" w:eastAsia="Times New Roman" w:hAnsi="Tahoma" w:cs="Tahoma"/>
          <w:b/>
          <w:bCs/>
          <w:color w:val="000000"/>
          <w:sz w:val="24"/>
          <w:szCs w:val="24"/>
          <w:lang w:eastAsia="ru-KZ"/>
        </w:rPr>
        <w:t>Определение транзакций базы данных</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bookmarkStart w:id="1" w:name="sect3"/>
      <w:bookmarkEnd w:id="1"/>
      <w:r w:rsidRPr="00E87003">
        <w:rPr>
          <w:rFonts w:ascii="Tahoma" w:eastAsia="Times New Roman" w:hAnsi="Tahoma" w:cs="Tahoma"/>
          <w:b/>
          <w:bCs/>
          <w:color w:val="000000"/>
          <w:lang w:eastAsia="ru-KZ"/>
        </w:rPr>
        <w:t>Учет типа приложений базы данных</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Прежде чем обсуждать основные типы приложений баз данных, уточним термины </w:t>
      </w: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w:t>
      </w:r>
      <w:proofErr w:type="spellStart"/>
      <w:r w:rsidRPr="00E87003">
        <w:rPr>
          <w:rFonts w:ascii="Tahoma" w:eastAsia="Times New Roman" w:hAnsi="Tahoma" w:cs="Tahoma"/>
          <w:color w:val="000000"/>
          <w:sz w:val="18"/>
          <w:szCs w:val="18"/>
          <w:lang w:eastAsia="ru-KZ"/>
        </w:rPr>
        <w:t>transaction</w:t>
      </w:r>
      <w:proofErr w:type="spellEnd"/>
      <w:r w:rsidRPr="00E87003">
        <w:rPr>
          <w:rFonts w:ascii="Tahoma" w:eastAsia="Times New Roman" w:hAnsi="Tahoma" w:cs="Tahoma"/>
          <w:color w:val="000000"/>
          <w:sz w:val="18"/>
          <w:szCs w:val="18"/>
          <w:lang w:eastAsia="ru-KZ"/>
        </w:rPr>
        <w:t>) и </w:t>
      </w:r>
      <w:r w:rsidRPr="00E87003">
        <w:rPr>
          <w:rFonts w:ascii="Tahoma" w:eastAsia="Times New Roman" w:hAnsi="Tahoma" w:cs="Tahoma"/>
          <w:i/>
          <w:iCs/>
          <w:color w:val="000000"/>
          <w:sz w:val="18"/>
          <w:szCs w:val="18"/>
          <w:lang w:eastAsia="ru-KZ"/>
        </w:rPr>
        <w:t>запрос</w:t>
      </w:r>
      <w:r w:rsidRPr="00E87003">
        <w:rPr>
          <w:rFonts w:ascii="Tahoma" w:eastAsia="Times New Roman" w:hAnsi="Tahoma" w:cs="Tahoma"/>
          <w:color w:val="000000"/>
          <w:sz w:val="18"/>
          <w:szCs w:val="18"/>
          <w:lang w:eastAsia="ru-KZ"/>
        </w:rPr>
        <w:t>. В теории БД, вообще говоря, под </w:t>
      </w:r>
      <w:bookmarkStart w:id="2" w:name="keyword13"/>
      <w:bookmarkEnd w:id="2"/>
      <w:r w:rsidRPr="00E87003">
        <w:rPr>
          <w:rFonts w:ascii="Tahoma" w:eastAsia="Times New Roman" w:hAnsi="Tahoma" w:cs="Tahoma"/>
          <w:b/>
          <w:bCs/>
          <w:i/>
          <w:iCs/>
          <w:color w:val="000000"/>
          <w:sz w:val="18"/>
          <w:szCs w:val="18"/>
          <w:lang w:eastAsia="ru-KZ"/>
        </w:rPr>
        <w:t>транзакцией</w:t>
      </w:r>
      <w:r w:rsidRPr="00E87003">
        <w:rPr>
          <w:rFonts w:ascii="Tahoma" w:eastAsia="Times New Roman" w:hAnsi="Tahoma" w:cs="Tahoma"/>
          <w:color w:val="000000"/>
          <w:sz w:val="18"/>
          <w:szCs w:val="18"/>
          <w:lang w:eastAsia="ru-KZ"/>
        </w:rPr>
        <w:t> </w:t>
      </w:r>
      <w:r w:rsidRPr="00E87003">
        <w:rPr>
          <w:rFonts w:ascii="Tahoma" w:eastAsia="Times New Roman" w:hAnsi="Tahoma" w:cs="Tahoma"/>
          <w:b/>
          <w:bCs/>
          <w:color w:val="000000"/>
          <w:sz w:val="18"/>
          <w:szCs w:val="18"/>
          <w:lang w:eastAsia="ru-KZ"/>
        </w:rPr>
        <w:t>понимают одну из команд SQL</w:t>
      </w:r>
      <w:r w:rsidRPr="00E87003">
        <w:rPr>
          <w:rFonts w:ascii="Tahoma" w:eastAsia="Times New Roman" w:hAnsi="Tahoma" w:cs="Tahoma"/>
          <w:color w:val="000000"/>
          <w:sz w:val="18"/>
          <w:szCs w:val="18"/>
          <w:lang w:eastAsia="ru-KZ"/>
        </w:rPr>
        <w:t> — </w:t>
      </w:r>
      <w:r w:rsidRPr="00E87003">
        <w:rPr>
          <w:rFonts w:ascii="Courier New" w:eastAsia="Times New Roman" w:hAnsi="Courier New" w:cs="Courier New"/>
          <w:color w:val="8B0000"/>
          <w:sz w:val="18"/>
          <w:szCs w:val="18"/>
          <w:lang w:eastAsia="ru-KZ"/>
        </w:rPr>
        <w:t>SELECT</w:t>
      </w:r>
      <w:r w:rsidRPr="00E87003">
        <w:rPr>
          <w:rFonts w:ascii="Tahoma" w:eastAsia="Times New Roman" w:hAnsi="Tahoma" w:cs="Tahoma"/>
          <w:color w:val="000000"/>
          <w:sz w:val="18"/>
          <w:szCs w:val="18"/>
          <w:lang w:eastAsia="ru-KZ"/>
        </w:rPr>
        <w:t>, </w:t>
      </w:r>
      <w:r w:rsidRPr="00E87003">
        <w:rPr>
          <w:rFonts w:ascii="Courier New" w:eastAsia="Times New Roman" w:hAnsi="Courier New" w:cs="Courier New"/>
          <w:color w:val="8B0000"/>
          <w:sz w:val="18"/>
          <w:szCs w:val="18"/>
          <w:lang w:eastAsia="ru-KZ"/>
        </w:rPr>
        <w:t>INSERT</w:t>
      </w:r>
      <w:r w:rsidRPr="00E87003">
        <w:rPr>
          <w:rFonts w:ascii="Tahoma" w:eastAsia="Times New Roman" w:hAnsi="Tahoma" w:cs="Tahoma"/>
          <w:color w:val="000000"/>
          <w:sz w:val="18"/>
          <w:szCs w:val="18"/>
          <w:lang w:eastAsia="ru-KZ"/>
        </w:rPr>
        <w:t>, </w:t>
      </w:r>
      <w:r w:rsidRPr="00E87003">
        <w:rPr>
          <w:rFonts w:ascii="Courier New" w:eastAsia="Times New Roman" w:hAnsi="Courier New" w:cs="Courier New"/>
          <w:color w:val="8B0000"/>
          <w:sz w:val="18"/>
          <w:szCs w:val="18"/>
          <w:lang w:eastAsia="ru-KZ"/>
        </w:rPr>
        <w:t>UPDATE</w:t>
      </w:r>
      <w:r w:rsidRPr="00E87003">
        <w:rPr>
          <w:rFonts w:ascii="Tahoma" w:eastAsia="Times New Roman" w:hAnsi="Tahoma" w:cs="Tahoma"/>
          <w:color w:val="000000"/>
          <w:sz w:val="18"/>
          <w:szCs w:val="18"/>
          <w:lang w:eastAsia="ru-KZ"/>
        </w:rPr>
        <w:t>, </w:t>
      </w:r>
      <w:r w:rsidRPr="00E87003">
        <w:rPr>
          <w:rFonts w:ascii="Courier New" w:eastAsia="Times New Roman" w:hAnsi="Courier New" w:cs="Courier New"/>
          <w:color w:val="8B0000"/>
          <w:sz w:val="18"/>
          <w:szCs w:val="18"/>
          <w:lang w:eastAsia="ru-KZ"/>
        </w:rPr>
        <w:t>DELETE</w:t>
      </w:r>
      <w:r w:rsidRPr="00E87003">
        <w:rPr>
          <w:rFonts w:ascii="Tahoma" w:eastAsia="Times New Roman" w:hAnsi="Tahoma" w:cs="Tahoma"/>
          <w:color w:val="000000"/>
          <w:sz w:val="18"/>
          <w:szCs w:val="18"/>
          <w:lang w:eastAsia="ru-KZ"/>
        </w:rPr>
        <w:t>. Однако в зависимости от типа приложений термин " </w:t>
      </w: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 трактуется более свободно, как </w:t>
      </w:r>
      <w:r w:rsidRPr="00E87003">
        <w:rPr>
          <w:rFonts w:ascii="Tahoma" w:eastAsia="Times New Roman" w:hAnsi="Tahoma" w:cs="Tahoma"/>
          <w:b/>
          <w:bCs/>
          <w:color w:val="000000"/>
          <w:sz w:val="18"/>
          <w:szCs w:val="18"/>
          <w:lang w:eastAsia="ru-KZ"/>
        </w:rPr>
        <w:t>элементарная логически завершенная единица работы</w:t>
      </w:r>
      <w:r w:rsidRPr="00E87003">
        <w:rPr>
          <w:rFonts w:ascii="Tahoma" w:eastAsia="Times New Roman" w:hAnsi="Tahoma" w:cs="Tahoma"/>
          <w:color w:val="000000"/>
          <w:sz w:val="18"/>
          <w:szCs w:val="18"/>
          <w:lang w:eastAsia="ru-KZ"/>
        </w:rPr>
        <w:t> (так называемая </w:t>
      </w:r>
      <w:r w:rsidRPr="00E87003">
        <w:rPr>
          <w:rFonts w:ascii="Tahoma" w:eastAsia="Times New Roman" w:hAnsi="Tahoma" w:cs="Tahoma"/>
          <w:b/>
          <w:bCs/>
          <w:color w:val="000000"/>
          <w:sz w:val="18"/>
          <w:szCs w:val="18"/>
          <w:lang w:eastAsia="ru-KZ"/>
        </w:rPr>
        <w:t>бизнес-транзакция</w:t>
      </w:r>
      <w:r w:rsidRPr="00E87003">
        <w:rPr>
          <w:rFonts w:ascii="Tahoma" w:eastAsia="Times New Roman" w:hAnsi="Tahoma" w:cs="Tahoma"/>
          <w:color w:val="000000"/>
          <w:sz w:val="18"/>
          <w:szCs w:val="18"/>
          <w:lang w:eastAsia="ru-KZ"/>
        </w:rPr>
        <w:t> ), которая может включать несколько команд вставки, удаления или модификации. В зависимости от того, какие команды SQL используются,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разделяют на </w:t>
      </w:r>
      <w:r w:rsidRPr="00E87003">
        <w:rPr>
          <w:rFonts w:ascii="Tahoma" w:eastAsia="Times New Roman" w:hAnsi="Tahoma" w:cs="Tahoma"/>
          <w:b/>
          <w:bCs/>
          <w:color w:val="000000"/>
          <w:sz w:val="18"/>
          <w:szCs w:val="18"/>
          <w:lang w:eastAsia="ru-KZ"/>
        </w:rPr>
        <w:t>транзакции только для записи</w:t>
      </w:r>
      <w:r w:rsidRPr="00E87003">
        <w:rPr>
          <w:rFonts w:ascii="Tahoma" w:eastAsia="Times New Roman" w:hAnsi="Tahoma" w:cs="Tahoma"/>
          <w:color w:val="000000"/>
          <w:sz w:val="18"/>
          <w:szCs w:val="18"/>
          <w:lang w:eastAsia="ru-KZ"/>
        </w:rPr>
        <w:t> (</w:t>
      </w:r>
      <w:proofErr w:type="spellStart"/>
      <w:r w:rsidRPr="00E87003">
        <w:rPr>
          <w:rFonts w:ascii="Tahoma" w:eastAsia="Times New Roman" w:hAnsi="Tahoma" w:cs="Tahoma"/>
          <w:color w:val="000000"/>
          <w:sz w:val="18"/>
          <w:szCs w:val="18"/>
          <w:lang w:eastAsia="ru-KZ"/>
        </w:rPr>
        <w:t>write-only</w:t>
      </w:r>
      <w:proofErr w:type="spellEnd"/>
      <w:r w:rsidRPr="00E87003">
        <w:rPr>
          <w:rFonts w:ascii="Tahoma" w:eastAsia="Times New Roman" w:hAnsi="Tahoma" w:cs="Tahoma"/>
          <w:color w:val="000000"/>
          <w:sz w:val="18"/>
          <w:szCs w:val="18"/>
          <w:lang w:eastAsia="ru-KZ"/>
        </w:rPr>
        <w:t>), </w:t>
      </w:r>
      <w:r w:rsidRPr="00E87003">
        <w:rPr>
          <w:rFonts w:ascii="Tahoma" w:eastAsia="Times New Roman" w:hAnsi="Tahoma" w:cs="Tahoma"/>
          <w:b/>
          <w:bCs/>
          <w:color w:val="000000"/>
          <w:sz w:val="18"/>
          <w:szCs w:val="18"/>
          <w:lang w:eastAsia="ru-KZ"/>
        </w:rPr>
        <w:t>только для модификации</w:t>
      </w:r>
      <w:r w:rsidRPr="00E87003">
        <w:rPr>
          <w:rFonts w:ascii="Tahoma" w:eastAsia="Times New Roman" w:hAnsi="Tahoma" w:cs="Tahoma"/>
          <w:color w:val="000000"/>
          <w:sz w:val="18"/>
          <w:szCs w:val="18"/>
          <w:lang w:eastAsia="ru-KZ"/>
        </w:rPr>
        <w:t> (</w:t>
      </w:r>
      <w:proofErr w:type="spellStart"/>
      <w:r w:rsidRPr="00E87003">
        <w:rPr>
          <w:rFonts w:ascii="Tahoma" w:eastAsia="Times New Roman" w:hAnsi="Tahoma" w:cs="Tahoma"/>
          <w:color w:val="000000"/>
          <w:sz w:val="18"/>
          <w:szCs w:val="18"/>
          <w:lang w:eastAsia="ru-KZ"/>
        </w:rPr>
        <w:t>modify-only</w:t>
      </w:r>
      <w:proofErr w:type="spellEnd"/>
      <w:r w:rsidRPr="00E87003">
        <w:rPr>
          <w:rFonts w:ascii="Tahoma" w:eastAsia="Times New Roman" w:hAnsi="Tahoma" w:cs="Tahoma"/>
          <w:color w:val="000000"/>
          <w:sz w:val="18"/>
          <w:szCs w:val="18"/>
          <w:lang w:eastAsia="ru-KZ"/>
        </w:rPr>
        <w:t>), </w:t>
      </w:r>
      <w:r w:rsidRPr="00E87003">
        <w:rPr>
          <w:rFonts w:ascii="Tahoma" w:eastAsia="Times New Roman" w:hAnsi="Tahoma" w:cs="Tahoma"/>
          <w:b/>
          <w:bCs/>
          <w:color w:val="000000"/>
          <w:sz w:val="18"/>
          <w:szCs w:val="18"/>
          <w:lang w:eastAsia="ru-KZ"/>
        </w:rPr>
        <w:t>только для чтения</w:t>
      </w:r>
      <w:r w:rsidRPr="00E87003">
        <w:rPr>
          <w:rFonts w:ascii="Tahoma" w:eastAsia="Times New Roman" w:hAnsi="Tahoma" w:cs="Tahoma"/>
          <w:color w:val="000000"/>
          <w:sz w:val="18"/>
          <w:szCs w:val="18"/>
          <w:lang w:eastAsia="ru-KZ"/>
        </w:rPr>
        <w:t> (</w:t>
      </w:r>
      <w:proofErr w:type="spellStart"/>
      <w:r w:rsidRPr="00E87003">
        <w:rPr>
          <w:rFonts w:ascii="Tahoma" w:eastAsia="Times New Roman" w:hAnsi="Tahoma" w:cs="Tahoma"/>
          <w:color w:val="000000"/>
          <w:sz w:val="18"/>
          <w:szCs w:val="18"/>
          <w:lang w:eastAsia="ru-KZ"/>
        </w:rPr>
        <w:t>read-only</w:t>
      </w:r>
      <w:proofErr w:type="spellEnd"/>
      <w:r w:rsidRPr="00E87003">
        <w:rPr>
          <w:rFonts w:ascii="Tahoma" w:eastAsia="Times New Roman" w:hAnsi="Tahoma" w:cs="Tahoma"/>
          <w:color w:val="000000"/>
          <w:sz w:val="18"/>
          <w:szCs w:val="18"/>
          <w:lang w:eastAsia="ru-KZ"/>
        </w:rPr>
        <w:t>), </w:t>
      </w:r>
      <w:r w:rsidRPr="00E87003">
        <w:rPr>
          <w:rFonts w:ascii="Tahoma" w:eastAsia="Times New Roman" w:hAnsi="Tahoma" w:cs="Tahoma"/>
          <w:b/>
          <w:bCs/>
          <w:color w:val="000000"/>
          <w:sz w:val="18"/>
          <w:szCs w:val="18"/>
          <w:lang w:eastAsia="ru-KZ"/>
        </w:rPr>
        <w:t>только для удаления</w:t>
      </w:r>
      <w:r w:rsidRPr="00E87003">
        <w:rPr>
          <w:rFonts w:ascii="Tahoma" w:eastAsia="Times New Roman" w:hAnsi="Tahoma" w:cs="Tahoma"/>
          <w:color w:val="000000"/>
          <w:sz w:val="18"/>
          <w:szCs w:val="18"/>
          <w:lang w:eastAsia="ru-KZ"/>
        </w:rPr>
        <w:t> (</w:t>
      </w:r>
      <w:proofErr w:type="spellStart"/>
      <w:r w:rsidRPr="00E87003">
        <w:rPr>
          <w:rFonts w:ascii="Tahoma" w:eastAsia="Times New Roman" w:hAnsi="Tahoma" w:cs="Tahoma"/>
          <w:color w:val="000000"/>
          <w:sz w:val="18"/>
          <w:szCs w:val="18"/>
          <w:lang w:eastAsia="ru-KZ"/>
        </w:rPr>
        <w:t>delete-only</w:t>
      </w:r>
      <w:proofErr w:type="spellEnd"/>
      <w:r w:rsidRPr="00E87003">
        <w:rPr>
          <w:rFonts w:ascii="Tahoma" w:eastAsia="Times New Roman" w:hAnsi="Tahoma" w:cs="Tahoma"/>
          <w:color w:val="000000"/>
          <w:sz w:val="18"/>
          <w:szCs w:val="18"/>
          <w:lang w:eastAsia="ru-KZ"/>
        </w:rPr>
        <w:t>). </w:t>
      </w:r>
      <w:r w:rsidRPr="00E87003">
        <w:rPr>
          <w:rFonts w:ascii="Tahoma" w:eastAsia="Times New Roman" w:hAnsi="Tahoma" w:cs="Tahoma"/>
          <w:b/>
          <w:bCs/>
          <w:color w:val="000000"/>
          <w:sz w:val="18"/>
          <w:szCs w:val="18"/>
          <w:lang w:eastAsia="ru-KZ"/>
        </w:rPr>
        <w:t>Транзакции только для чтения называют</w:t>
      </w:r>
      <w:r w:rsidRPr="00E87003">
        <w:rPr>
          <w:rFonts w:ascii="Tahoma" w:eastAsia="Times New Roman" w:hAnsi="Tahoma" w:cs="Tahoma"/>
          <w:color w:val="000000"/>
          <w:sz w:val="18"/>
          <w:szCs w:val="18"/>
          <w:lang w:eastAsia="ru-KZ"/>
        </w:rPr>
        <w:t> </w:t>
      </w:r>
      <w:bookmarkStart w:id="3" w:name="keyword16"/>
      <w:bookmarkEnd w:id="3"/>
      <w:r w:rsidRPr="00E87003">
        <w:rPr>
          <w:rFonts w:ascii="Tahoma" w:eastAsia="Times New Roman" w:hAnsi="Tahoma" w:cs="Tahoma"/>
          <w:b/>
          <w:bCs/>
          <w:i/>
          <w:iCs/>
          <w:color w:val="000000"/>
          <w:sz w:val="18"/>
          <w:szCs w:val="18"/>
          <w:lang w:eastAsia="ru-KZ"/>
        </w:rPr>
        <w:t>запросом</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Исходя из такого деления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по типам обработки с учетом частоты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каждого типа, можно выделить три основных классических типа приложений БД.</w:t>
      </w:r>
    </w:p>
    <w:p w:rsidR="00E87003" w:rsidRPr="00E87003" w:rsidRDefault="00E87003" w:rsidP="00E87003">
      <w:pPr>
        <w:numPr>
          <w:ilvl w:val="0"/>
          <w:numId w:val="3"/>
        </w:numPr>
        <w:shd w:val="clear" w:color="auto" w:fill="FFFFFF"/>
        <w:spacing w:before="36" w:after="36" w:line="240" w:lineRule="atLeast"/>
        <w:ind w:left="48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OLTP-системы (</w:t>
      </w:r>
      <w:proofErr w:type="spellStart"/>
      <w:r w:rsidRPr="00E87003">
        <w:rPr>
          <w:rFonts w:ascii="Tahoma" w:eastAsia="Times New Roman" w:hAnsi="Tahoma" w:cs="Tahoma"/>
          <w:color w:val="000000"/>
          <w:sz w:val="18"/>
          <w:szCs w:val="18"/>
          <w:lang w:eastAsia="ru-KZ"/>
        </w:rPr>
        <w:t>On-Line</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Transaction</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Processing</w:t>
      </w:r>
      <w:proofErr w:type="spellEnd"/>
      <w:r w:rsidRPr="00E87003">
        <w:rPr>
          <w:rFonts w:ascii="Tahoma" w:eastAsia="Times New Roman" w:hAnsi="Tahoma" w:cs="Tahoma"/>
          <w:color w:val="000000"/>
          <w:sz w:val="18"/>
          <w:szCs w:val="18"/>
          <w:lang w:eastAsia="ru-KZ"/>
        </w:rPr>
        <w:t>). OLTP-система – это такое приложение, которое содержит в основном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вставки, обновления и удаления, с высокой частотой преимущественно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обновления. Классическим примером таких систем являются системы резервирования авиабилетов или обслуживания гостиниц. Для них характерен высокий </w:t>
      </w:r>
      <w:r w:rsidRPr="00E87003">
        <w:rPr>
          <w:rFonts w:ascii="Tahoma" w:eastAsia="Times New Roman" w:hAnsi="Tahoma" w:cs="Tahoma"/>
          <w:b/>
          <w:bCs/>
          <w:color w:val="000000"/>
          <w:sz w:val="18"/>
          <w:szCs w:val="18"/>
          <w:lang w:eastAsia="ru-KZ"/>
        </w:rPr>
        <w:t xml:space="preserve">уровень </w:t>
      </w:r>
      <w:r w:rsidRPr="00E87003">
        <w:rPr>
          <w:rFonts w:ascii="Tahoma" w:eastAsia="Times New Roman" w:hAnsi="Tahoma" w:cs="Tahoma"/>
          <w:b/>
          <w:bCs/>
          <w:color w:val="000000"/>
          <w:sz w:val="18"/>
          <w:szCs w:val="18"/>
          <w:lang w:eastAsia="ru-KZ"/>
        </w:rPr>
        <w:lastRenderedPageBreak/>
        <w:t>параллелизма</w:t>
      </w:r>
      <w:r w:rsidRPr="00E87003">
        <w:rPr>
          <w:rFonts w:ascii="Tahoma" w:eastAsia="Times New Roman" w:hAnsi="Tahoma" w:cs="Tahoma"/>
          <w:color w:val="000000"/>
          <w:sz w:val="18"/>
          <w:szCs w:val="18"/>
          <w:lang w:eastAsia="ru-KZ"/>
        </w:rPr>
        <w:t> (</w:t>
      </w:r>
      <w:proofErr w:type="spellStart"/>
      <w:r w:rsidRPr="00E87003">
        <w:rPr>
          <w:rFonts w:ascii="Tahoma" w:eastAsia="Times New Roman" w:hAnsi="Tahoma" w:cs="Tahoma"/>
          <w:color w:val="000000"/>
          <w:sz w:val="18"/>
          <w:szCs w:val="18"/>
          <w:lang w:eastAsia="ru-KZ"/>
        </w:rPr>
        <w:t>high</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concurrency</w:t>
      </w:r>
      <w:proofErr w:type="spellEnd"/>
      <w:r w:rsidRPr="00E87003">
        <w:rPr>
          <w:rFonts w:ascii="Tahoma" w:eastAsia="Times New Roman" w:hAnsi="Tahoma" w:cs="Tahoma"/>
          <w:color w:val="000000"/>
          <w:sz w:val="18"/>
          <w:szCs w:val="18"/>
          <w:lang w:eastAsia="ru-KZ"/>
        </w:rPr>
        <w:t>), который в данном случае означает, что много пользователей используют базу данных одинаковым образом.</w:t>
      </w:r>
    </w:p>
    <w:p w:rsidR="00E87003" w:rsidRPr="00E87003" w:rsidRDefault="00E87003" w:rsidP="00E87003">
      <w:pPr>
        <w:numPr>
          <w:ilvl w:val="0"/>
          <w:numId w:val="3"/>
        </w:numPr>
        <w:shd w:val="clear" w:color="auto" w:fill="FFFFFF"/>
        <w:spacing w:before="36" w:after="36" w:line="240" w:lineRule="atLeast"/>
        <w:ind w:left="48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DSS-системы (</w:t>
      </w:r>
      <w:bookmarkStart w:id="4" w:name="keyword21"/>
      <w:bookmarkEnd w:id="4"/>
      <w:proofErr w:type="spellStart"/>
      <w:r w:rsidRPr="00E87003">
        <w:rPr>
          <w:rFonts w:ascii="Tahoma" w:eastAsia="Times New Roman" w:hAnsi="Tahoma" w:cs="Tahoma"/>
          <w:i/>
          <w:iCs/>
          <w:color w:val="000000"/>
          <w:sz w:val="18"/>
          <w:szCs w:val="18"/>
          <w:lang w:eastAsia="ru-KZ"/>
        </w:rPr>
        <w:t>Decision</w:t>
      </w:r>
      <w:proofErr w:type="spellEnd"/>
      <w:r w:rsidRPr="00E87003">
        <w:rPr>
          <w:rFonts w:ascii="Tahoma" w:eastAsia="Times New Roman" w:hAnsi="Tahoma" w:cs="Tahoma"/>
          <w:i/>
          <w:iCs/>
          <w:color w:val="000000"/>
          <w:sz w:val="18"/>
          <w:szCs w:val="18"/>
          <w:lang w:eastAsia="ru-KZ"/>
        </w:rPr>
        <w:t xml:space="preserve"> </w:t>
      </w:r>
      <w:proofErr w:type="spellStart"/>
      <w:r w:rsidRPr="00E87003">
        <w:rPr>
          <w:rFonts w:ascii="Tahoma" w:eastAsia="Times New Roman" w:hAnsi="Tahoma" w:cs="Tahoma"/>
          <w:i/>
          <w:iCs/>
          <w:color w:val="000000"/>
          <w:sz w:val="18"/>
          <w:szCs w:val="18"/>
          <w:lang w:eastAsia="ru-KZ"/>
        </w:rPr>
        <w:t>Support</w:t>
      </w:r>
      <w:proofErr w:type="spellEnd"/>
      <w:r w:rsidRPr="00E87003">
        <w:rPr>
          <w:rFonts w:ascii="Tahoma" w:eastAsia="Times New Roman" w:hAnsi="Tahoma" w:cs="Tahoma"/>
          <w:i/>
          <w:iCs/>
          <w:color w:val="000000"/>
          <w:sz w:val="18"/>
          <w:szCs w:val="18"/>
          <w:lang w:eastAsia="ru-KZ"/>
        </w:rPr>
        <w:t xml:space="preserve"> </w:t>
      </w:r>
      <w:proofErr w:type="spellStart"/>
      <w:r w:rsidRPr="00E87003">
        <w:rPr>
          <w:rFonts w:ascii="Tahoma" w:eastAsia="Times New Roman" w:hAnsi="Tahoma" w:cs="Tahoma"/>
          <w:i/>
          <w:iCs/>
          <w:color w:val="000000"/>
          <w:sz w:val="18"/>
          <w:szCs w:val="18"/>
          <w:lang w:eastAsia="ru-KZ"/>
        </w:rPr>
        <w:t>System</w:t>
      </w:r>
      <w:proofErr w:type="spellEnd"/>
      <w:r w:rsidRPr="00E87003">
        <w:rPr>
          <w:rFonts w:ascii="Tahoma" w:eastAsia="Times New Roman" w:hAnsi="Tahoma" w:cs="Tahoma"/>
          <w:color w:val="000000"/>
          <w:sz w:val="18"/>
          <w:szCs w:val="18"/>
          <w:lang w:eastAsia="ru-KZ"/>
        </w:rPr>
        <w:t>). DSS-система – это такое приложение, которое работает с очень большой базой данных в режиме "только чтение". Обычно используются набор фиксированных простых </w:t>
      </w:r>
      <w:r w:rsidRPr="00E87003">
        <w:rPr>
          <w:rFonts w:ascii="Tahoma" w:eastAsia="Times New Roman" w:hAnsi="Tahoma" w:cs="Tahoma"/>
          <w:i/>
          <w:iCs/>
          <w:color w:val="000000"/>
          <w:sz w:val="18"/>
          <w:szCs w:val="18"/>
          <w:lang w:eastAsia="ru-KZ"/>
        </w:rPr>
        <w:t>запросов</w:t>
      </w:r>
      <w:r w:rsidRPr="00E87003">
        <w:rPr>
          <w:rFonts w:ascii="Tahoma" w:eastAsia="Times New Roman" w:hAnsi="Tahoma" w:cs="Tahoma"/>
          <w:color w:val="000000"/>
          <w:sz w:val="18"/>
          <w:szCs w:val="18"/>
          <w:lang w:eastAsia="ru-KZ"/>
        </w:rPr>
        <w:t> или нерегламентированные </w:t>
      </w:r>
      <w:r w:rsidRPr="00E87003">
        <w:rPr>
          <w:rFonts w:ascii="Tahoma" w:eastAsia="Times New Roman" w:hAnsi="Tahoma" w:cs="Tahoma"/>
          <w:i/>
          <w:iCs/>
          <w:color w:val="000000"/>
          <w:sz w:val="18"/>
          <w:szCs w:val="18"/>
          <w:lang w:eastAsia="ru-KZ"/>
        </w:rPr>
        <w:t>запросы</w:t>
      </w:r>
      <w:r w:rsidRPr="00E87003">
        <w:rPr>
          <w:rFonts w:ascii="Tahoma" w:eastAsia="Times New Roman" w:hAnsi="Tahoma" w:cs="Tahoma"/>
          <w:color w:val="000000"/>
          <w:sz w:val="18"/>
          <w:szCs w:val="18"/>
          <w:lang w:eastAsia="ru-KZ"/>
        </w:rPr>
        <w:t> пользователей. Хорошим примером такой системы является корпоративная информационная система организации.</w:t>
      </w:r>
    </w:p>
    <w:p w:rsidR="00E87003" w:rsidRPr="00E87003" w:rsidRDefault="00E87003" w:rsidP="00E87003">
      <w:pPr>
        <w:numPr>
          <w:ilvl w:val="0"/>
          <w:numId w:val="3"/>
        </w:numPr>
        <w:shd w:val="clear" w:color="auto" w:fill="FFFFFF"/>
        <w:spacing w:before="36" w:after="36" w:line="240" w:lineRule="atLeast"/>
        <w:ind w:left="48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 xml:space="preserve">BATCH-системы. BATCH-системы – это такое приложение, которое работает с базой данных в </w:t>
      </w:r>
      <w:proofErr w:type="spellStart"/>
      <w:r w:rsidRPr="00E87003">
        <w:rPr>
          <w:rFonts w:ascii="Tahoma" w:eastAsia="Times New Roman" w:hAnsi="Tahoma" w:cs="Tahoma"/>
          <w:color w:val="000000"/>
          <w:sz w:val="18"/>
          <w:szCs w:val="18"/>
          <w:lang w:eastAsia="ru-KZ"/>
        </w:rPr>
        <w:t>неинтерактивном</w:t>
      </w:r>
      <w:proofErr w:type="spellEnd"/>
      <w:r w:rsidRPr="00E87003">
        <w:rPr>
          <w:rFonts w:ascii="Tahoma" w:eastAsia="Times New Roman" w:hAnsi="Tahoma" w:cs="Tahoma"/>
          <w:color w:val="000000"/>
          <w:sz w:val="18"/>
          <w:szCs w:val="18"/>
          <w:lang w:eastAsia="ru-KZ"/>
        </w:rPr>
        <w:t xml:space="preserve"> режиме. Обычно оно использует много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вставки, удаления и обновления и имеет низкий уровень параллелизма, что означает небольшое число пользователей, использующих базу данных одинаковым образом. Существенным фактором является отношение </w:t>
      </w:r>
      <w:r w:rsidRPr="00E87003">
        <w:rPr>
          <w:rFonts w:ascii="Tahoma" w:eastAsia="Times New Roman" w:hAnsi="Tahoma" w:cs="Tahoma"/>
          <w:i/>
          <w:iCs/>
          <w:color w:val="000000"/>
          <w:sz w:val="18"/>
          <w:szCs w:val="18"/>
          <w:lang w:eastAsia="ru-KZ"/>
        </w:rPr>
        <w:t>запросов</w:t>
      </w:r>
      <w:r w:rsidRPr="00E87003">
        <w:rPr>
          <w:rFonts w:ascii="Tahoma" w:eastAsia="Times New Roman" w:hAnsi="Tahoma" w:cs="Tahoma"/>
          <w:color w:val="000000"/>
          <w:sz w:val="18"/>
          <w:szCs w:val="18"/>
          <w:lang w:eastAsia="ru-KZ"/>
        </w:rPr>
        <w:t> к </w:t>
      </w:r>
      <w:r w:rsidRPr="00E87003">
        <w:rPr>
          <w:rFonts w:ascii="Tahoma" w:eastAsia="Times New Roman" w:hAnsi="Tahoma" w:cs="Tahoma"/>
          <w:i/>
          <w:iCs/>
          <w:color w:val="000000"/>
          <w:sz w:val="18"/>
          <w:szCs w:val="18"/>
          <w:lang w:eastAsia="ru-KZ"/>
        </w:rPr>
        <w:t>транзакциям</w:t>
      </w:r>
      <w:r w:rsidRPr="00E87003">
        <w:rPr>
          <w:rFonts w:ascii="Tahoma" w:eastAsia="Times New Roman" w:hAnsi="Tahoma" w:cs="Tahoma"/>
          <w:color w:val="000000"/>
          <w:sz w:val="18"/>
          <w:szCs w:val="18"/>
          <w:lang w:eastAsia="ru-KZ"/>
        </w:rPr>
        <w:t> обновления. Классическим примером таких систем является обслуживание БД продукции организации.</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Можно выделить еще несколько типов приложений, появившихся в последние два десятилетия.</w:t>
      </w:r>
    </w:p>
    <w:p w:rsidR="00E87003" w:rsidRPr="00E87003" w:rsidRDefault="00E87003" w:rsidP="00E87003">
      <w:pPr>
        <w:numPr>
          <w:ilvl w:val="0"/>
          <w:numId w:val="4"/>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OLAP-системы (</w:t>
      </w:r>
      <w:proofErr w:type="spellStart"/>
      <w:r w:rsidRPr="00E87003">
        <w:rPr>
          <w:rFonts w:ascii="Tahoma" w:eastAsia="Times New Roman" w:hAnsi="Tahoma" w:cs="Tahoma"/>
          <w:color w:val="000000"/>
          <w:sz w:val="18"/>
          <w:szCs w:val="18"/>
          <w:lang w:eastAsia="ru-KZ"/>
        </w:rPr>
        <w:t>On-Line</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Analytical</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Processing</w:t>
      </w:r>
      <w:proofErr w:type="spellEnd"/>
      <w:r w:rsidRPr="00E87003">
        <w:rPr>
          <w:rFonts w:ascii="Tahoma" w:eastAsia="Times New Roman" w:hAnsi="Tahoma" w:cs="Tahoma"/>
          <w:color w:val="000000"/>
          <w:sz w:val="18"/>
          <w:szCs w:val="18"/>
          <w:lang w:eastAsia="ru-KZ"/>
        </w:rPr>
        <w:t>). OLAP-система – это приложение, которое обеспечивает аналитическую обработку данных, включающую математический, статистический или иной анализ данных. Такие системы нельзя отнести полностью либо к OLTP-, либо DSS-системам. Они располагаются где-то между ними. В рамках OLAP-систем выделяют так называемые </w:t>
      </w:r>
      <w:bookmarkStart w:id="5" w:name="keyword27"/>
      <w:bookmarkEnd w:id="5"/>
      <w:r w:rsidRPr="00E87003">
        <w:rPr>
          <w:rFonts w:ascii="Tahoma" w:eastAsia="Times New Roman" w:hAnsi="Tahoma" w:cs="Tahoma"/>
          <w:i/>
          <w:iCs/>
          <w:color w:val="000000"/>
          <w:sz w:val="18"/>
          <w:szCs w:val="18"/>
          <w:lang w:eastAsia="ru-KZ"/>
        </w:rPr>
        <w:t>ROLAP</w:t>
      </w:r>
      <w:r w:rsidRPr="00E87003">
        <w:rPr>
          <w:rFonts w:ascii="Tahoma" w:eastAsia="Times New Roman" w:hAnsi="Tahoma" w:cs="Tahoma"/>
          <w:color w:val="000000"/>
          <w:sz w:val="18"/>
          <w:szCs w:val="18"/>
          <w:lang w:eastAsia="ru-KZ"/>
        </w:rPr>
        <w:t>-системы (</w:t>
      </w:r>
      <w:proofErr w:type="spellStart"/>
      <w:r w:rsidRPr="00E87003">
        <w:rPr>
          <w:rFonts w:ascii="Tahoma" w:eastAsia="Times New Roman" w:hAnsi="Tahoma" w:cs="Tahoma"/>
          <w:color w:val="000000"/>
          <w:sz w:val="18"/>
          <w:szCs w:val="18"/>
          <w:lang w:eastAsia="ru-KZ"/>
        </w:rPr>
        <w:t>Relational</w:t>
      </w:r>
      <w:proofErr w:type="spellEnd"/>
      <w:r w:rsidRPr="00E87003">
        <w:rPr>
          <w:rFonts w:ascii="Tahoma" w:eastAsia="Times New Roman" w:hAnsi="Tahoma" w:cs="Tahoma"/>
          <w:color w:val="000000"/>
          <w:sz w:val="18"/>
          <w:szCs w:val="18"/>
          <w:lang w:eastAsia="ru-KZ"/>
        </w:rPr>
        <w:t xml:space="preserve"> OLAP), т.е. OLAP-системы, использующие реляционные базы данных. Типичные OLAP-системы разрабатываются обычно под многомерные модели данных.</w:t>
      </w:r>
    </w:p>
    <w:p w:rsidR="00E87003" w:rsidRPr="00E87003" w:rsidRDefault="00E87003" w:rsidP="00E87003">
      <w:pPr>
        <w:numPr>
          <w:ilvl w:val="0"/>
          <w:numId w:val="4"/>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VCDB-системы (</w:t>
      </w:r>
      <w:proofErr w:type="spellStart"/>
      <w:r w:rsidRPr="00E87003">
        <w:rPr>
          <w:rFonts w:ascii="Tahoma" w:eastAsia="Times New Roman" w:hAnsi="Tahoma" w:cs="Tahoma"/>
          <w:color w:val="000000"/>
          <w:sz w:val="18"/>
          <w:szCs w:val="18"/>
          <w:lang w:eastAsia="ru-KZ"/>
        </w:rPr>
        <w:t>Variable</w:t>
      </w:r>
      <w:proofErr w:type="spellEnd"/>
      <w:r w:rsidRPr="00E87003">
        <w:rPr>
          <w:rFonts w:ascii="Tahoma" w:eastAsia="Times New Roman" w:hAnsi="Tahoma" w:cs="Tahoma"/>
          <w:color w:val="000000"/>
          <w:sz w:val="18"/>
          <w:szCs w:val="18"/>
          <w:lang w:eastAsia="ru-KZ"/>
        </w:rPr>
        <w:t> </w:t>
      </w:r>
      <w:bookmarkStart w:id="6" w:name="keyword28"/>
      <w:bookmarkEnd w:id="6"/>
      <w:proofErr w:type="spellStart"/>
      <w:r w:rsidRPr="00E87003">
        <w:rPr>
          <w:rFonts w:ascii="Tahoma" w:eastAsia="Times New Roman" w:hAnsi="Tahoma" w:cs="Tahoma"/>
          <w:i/>
          <w:iCs/>
          <w:color w:val="000000"/>
          <w:sz w:val="18"/>
          <w:szCs w:val="18"/>
          <w:lang w:eastAsia="ru-KZ"/>
        </w:rPr>
        <w:t>Cardinality</w:t>
      </w:r>
      <w:proofErr w:type="spellEnd"/>
      <w:r w:rsidRPr="00E87003">
        <w:rPr>
          <w:rFonts w:ascii="Tahoma" w:eastAsia="Times New Roman" w:hAnsi="Tahoma" w:cs="Tahoma"/>
          <w:color w:val="000000"/>
          <w:sz w:val="18"/>
          <w:szCs w:val="18"/>
          <w:lang w:eastAsia="ru-KZ"/>
        </w:rPr>
        <w:t> </w:t>
      </w:r>
      <w:proofErr w:type="spellStart"/>
      <w:r w:rsidRPr="00E87003">
        <w:rPr>
          <w:rFonts w:ascii="Tahoma" w:eastAsia="Times New Roman" w:hAnsi="Tahoma" w:cs="Tahoma"/>
          <w:color w:val="000000"/>
          <w:sz w:val="18"/>
          <w:szCs w:val="18"/>
          <w:lang w:eastAsia="ru-KZ"/>
        </w:rPr>
        <w:t>Database</w:t>
      </w:r>
      <w:proofErr w:type="spellEnd"/>
      <w:r w:rsidRPr="00E87003">
        <w:rPr>
          <w:rFonts w:ascii="Tahoma" w:eastAsia="Times New Roman" w:hAnsi="Tahoma" w:cs="Tahoma"/>
          <w:color w:val="000000"/>
          <w:sz w:val="18"/>
          <w:szCs w:val="18"/>
          <w:lang w:eastAsia="ru-KZ"/>
        </w:rPr>
        <w:t>). VCDB-система — это такое приложение обработки данных, для которого база данных растет или сжимается в размерах периодически, в зависимости от характера обработки данных. Обычно размер этих баз данных постоянно растет. Типичным примером такой системы является БД по обеспечению безопасности (</w:t>
      </w:r>
      <w:proofErr w:type="spellStart"/>
      <w:r w:rsidRPr="00E87003">
        <w:rPr>
          <w:rFonts w:ascii="Tahoma" w:eastAsia="Times New Roman" w:hAnsi="Tahoma" w:cs="Tahoma"/>
          <w:color w:val="000000"/>
          <w:sz w:val="18"/>
          <w:szCs w:val="18"/>
          <w:lang w:eastAsia="ru-KZ"/>
        </w:rPr>
        <w:t>security</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authorization</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database</w:t>
      </w:r>
      <w:proofErr w:type="spellEnd"/>
      <w:r w:rsidRPr="00E87003">
        <w:rPr>
          <w:rFonts w:ascii="Tahoma" w:eastAsia="Times New Roman" w:hAnsi="Tahoma" w:cs="Tahoma"/>
          <w:color w:val="000000"/>
          <w:sz w:val="18"/>
          <w:szCs w:val="18"/>
          <w:lang w:eastAsia="ru-KZ"/>
        </w:rPr>
        <w:t>), для которой характерна короткая по времени активность записей в таблицы.</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Для анализа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необходимо оценить тип приложений, для которых разрабатывается база данных. Это позволит оценить:</w:t>
      </w:r>
    </w:p>
    <w:p w:rsidR="00E87003" w:rsidRPr="00E87003" w:rsidRDefault="00E87003" w:rsidP="00E87003">
      <w:pPr>
        <w:numPr>
          <w:ilvl w:val="0"/>
          <w:numId w:val="5"/>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тип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(какие);</w:t>
      </w:r>
    </w:p>
    <w:p w:rsidR="00E87003" w:rsidRPr="00E87003" w:rsidRDefault="00E87003" w:rsidP="00E87003">
      <w:pPr>
        <w:numPr>
          <w:ilvl w:val="0"/>
          <w:numId w:val="5"/>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частоту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каждого типа (сколько);</w:t>
      </w:r>
    </w:p>
    <w:p w:rsidR="00E87003" w:rsidRPr="00E87003" w:rsidRDefault="00E87003" w:rsidP="00E87003">
      <w:pPr>
        <w:numPr>
          <w:ilvl w:val="0"/>
          <w:numId w:val="5"/>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количество одновременно работающих с БД пользователей.</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bookmarkStart w:id="7" w:name="sect4"/>
      <w:bookmarkEnd w:id="7"/>
      <w:r w:rsidRPr="00E87003">
        <w:rPr>
          <w:rFonts w:ascii="Tahoma" w:eastAsia="Times New Roman" w:hAnsi="Tahoma" w:cs="Tahoma"/>
          <w:b/>
          <w:bCs/>
          <w:color w:val="000000"/>
          <w:lang w:eastAsia="ru-KZ"/>
        </w:rPr>
        <w:t>Спецификация транзакций</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Напомним, </w:t>
      </w: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БД – это логическая единица работы, которая переводит БД из одного завершенного состояния в другое завершенное состояние. Под завершенным состоянием БД здесь понимается такое состояние, которое не нарушает целостности этих данных, когда все данные в таблицах базы данных правильны, а ссылки между таблицами корректны. В дополнение </w:t>
      </w: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группирует операции над данными таким образом, чтобы все обращения к БД были успешно завершены или, в случае сбоя, БД возвратилась в предыдущее завершенное состояние (откат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Поскольку любая операция изменения данных в БД несет в себе потенциальную возможность нарушения целостности данных, необходимо строго определять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и идентифицировать информацию, которая обычно включается в определение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Определение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может иметь различные формы. Иногда для определения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используется репозиторий данных CASE-средств проектирования базы данных. Очень часть определение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выполняется посредством текстовых описаний. Независимо от выбранного подхода, любое хорошее определение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включает несколько важных элементов. К таким элементам относятся:</w:t>
      </w:r>
    </w:p>
    <w:p w:rsidR="00E87003" w:rsidRPr="00E87003" w:rsidRDefault="00E87003" w:rsidP="00E87003">
      <w:pPr>
        <w:numPr>
          <w:ilvl w:val="0"/>
          <w:numId w:val="6"/>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имя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w:t>
      </w:r>
    </w:p>
    <w:p w:rsidR="00E87003" w:rsidRPr="00E87003" w:rsidRDefault="00E87003" w:rsidP="00E87003">
      <w:pPr>
        <w:numPr>
          <w:ilvl w:val="0"/>
          <w:numId w:val="6"/>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номер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w:t>
      </w:r>
    </w:p>
    <w:p w:rsidR="00E87003" w:rsidRPr="00E87003" w:rsidRDefault="00E87003" w:rsidP="00E87003">
      <w:pPr>
        <w:numPr>
          <w:ilvl w:val="0"/>
          <w:numId w:val="6"/>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описание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w:t>
      </w:r>
    </w:p>
    <w:p w:rsidR="00E87003" w:rsidRPr="00E87003" w:rsidRDefault="00E87003" w:rsidP="00E87003">
      <w:pPr>
        <w:numPr>
          <w:ilvl w:val="0"/>
          <w:numId w:val="6"/>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характер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и ее сложность;</w:t>
      </w:r>
    </w:p>
    <w:p w:rsidR="00E87003" w:rsidRPr="00E87003" w:rsidRDefault="00E87003" w:rsidP="00E87003">
      <w:pPr>
        <w:numPr>
          <w:ilvl w:val="0"/>
          <w:numId w:val="6"/>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объем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w:t>
      </w:r>
    </w:p>
    <w:p w:rsidR="00E87003" w:rsidRPr="00E87003" w:rsidRDefault="00E87003" w:rsidP="00E87003">
      <w:pPr>
        <w:numPr>
          <w:ilvl w:val="0"/>
          <w:numId w:val="6"/>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lastRenderedPageBreak/>
        <w:t>требования к </w:t>
      </w:r>
      <w:r w:rsidRPr="00E87003">
        <w:rPr>
          <w:rFonts w:ascii="Tahoma" w:eastAsia="Times New Roman" w:hAnsi="Tahoma" w:cs="Tahoma"/>
          <w:i/>
          <w:iCs/>
          <w:color w:val="000000"/>
          <w:sz w:val="18"/>
          <w:szCs w:val="18"/>
          <w:lang w:eastAsia="ru-KZ"/>
        </w:rPr>
        <w:t>производительности транзакции</w:t>
      </w:r>
      <w:r w:rsidRPr="00E87003">
        <w:rPr>
          <w:rFonts w:ascii="Tahoma" w:eastAsia="Times New Roman" w:hAnsi="Tahoma" w:cs="Tahoma"/>
          <w:color w:val="000000"/>
          <w:sz w:val="18"/>
          <w:szCs w:val="18"/>
          <w:lang w:eastAsia="ru-KZ"/>
        </w:rPr>
        <w:t> ;</w:t>
      </w:r>
    </w:p>
    <w:p w:rsidR="00E87003" w:rsidRPr="00E87003" w:rsidRDefault="00E87003" w:rsidP="00E87003">
      <w:pPr>
        <w:numPr>
          <w:ilvl w:val="0"/>
          <w:numId w:val="6"/>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относительный приоритет;</w:t>
      </w:r>
    </w:p>
    <w:p w:rsidR="00E87003" w:rsidRPr="00E87003" w:rsidRDefault="00E87003" w:rsidP="00E87003">
      <w:pPr>
        <w:numPr>
          <w:ilvl w:val="0"/>
          <w:numId w:val="6"/>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время выполнения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Первым шагом в определении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является уникальная идентификация каждой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БД. Это можно сделать назначением имени и номера каждой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БД. Имена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должны позволять пользователям отличать их друг от друга. Описание включает перечень операций предметной области, которые выполняются </w:t>
      </w:r>
      <w:r w:rsidRPr="00E87003">
        <w:rPr>
          <w:rFonts w:ascii="Tahoma" w:eastAsia="Times New Roman" w:hAnsi="Tahoma" w:cs="Tahoma"/>
          <w:i/>
          <w:iCs/>
          <w:color w:val="000000"/>
          <w:sz w:val="18"/>
          <w:szCs w:val="18"/>
          <w:lang w:eastAsia="ru-KZ"/>
        </w:rPr>
        <w:t>транзакцией</w:t>
      </w:r>
      <w:r w:rsidRPr="00E87003">
        <w:rPr>
          <w:rFonts w:ascii="Tahoma" w:eastAsia="Times New Roman" w:hAnsi="Tahoma" w:cs="Tahoma"/>
          <w:color w:val="000000"/>
          <w:sz w:val="18"/>
          <w:szCs w:val="18"/>
          <w:lang w:eastAsia="ru-KZ"/>
        </w:rPr>
        <w:t>. Оно должно быть выполнено в терминах предметной области, понятных пользователю. Здесь нужно иметь в виду следующее:</w:t>
      </w:r>
    </w:p>
    <w:p w:rsidR="00E87003" w:rsidRPr="00E87003" w:rsidRDefault="00E87003" w:rsidP="00E87003">
      <w:pPr>
        <w:numPr>
          <w:ilvl w:val="0"/>
          <w:numId w:val="7"/>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описание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должно указывать, </w:t>
      </w:r>
      <w:r w:rsidRPr="00E87003">
        <w:rPr>
          <w:rFonts w:ascii="Tahoma" w:eastAsia="Times New Roman" w:hAnsi="Tahoma" w:cs="Tahoma"/>
          <w:b/>
          <w:bCs/>
          <w:color w:val="000000"/>
          <w:sz w:val="18"/>
          <w:szCs w:val="18"/>
          <w:lang w:eastAsia="ru-KZ"/>
        </w:rPr>
        <w:t>что</w:t>
      </w:r>
      <w:r w:rsidRPr="00E87003">
        <w:rPr>
          <w:rFonts w:ascii="Tahoma" w:eastAsia="Times New Roman" w:hAnsi="Tahoma" w:cs="Tahoma"/>
          <w:color w:val="000000"/>
          <w:sz w:val="18"/>
          <w:szCs w:val="18"/>
          <w:lang w:eastAsia="ru-KZ"/>
        </w:rPr>
        <w:t> </w:t>
      </w: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делает для пользователя, а не </w:t>
      </w:r>
      <w:r w:rsidRPr="00E87003">
        <w:rPr>
          <w:rFonts w:ascii="Tahoma" w:eastAsia="Times New Roman" w:hAnsi="Tahoma" w:cs="Tahoma"/>
          <w:b/>
          <w:bCs/>
          <w:color w:val="000000"/>
          <w:sz w:val="18"/>
          <w:szCs w:val="18"/>
          <w:lang w:eastAsia="ru-KZ"/>
        </w:rPr>
        <w:t>как</w:t>
      </w:r>
      <w:r w:rsidRPr="00E87003">
        <w:rPr>
          <w:rFonts w:ascii="Tahoma" w:eastAsia="Times New Roman" w:hAnsi="Tahoma" w:cs="Tahoma"/>
          <w:color w:val="000000"/>
          <w:sz w:val="18"/>
          <w:szCs w:val="18"/>
          <w:lang w:eastAsia="ru-KZ"/>
        </w:rPr>
        <w:t> она выполняется;</w:t>
      </w:r>
    </w:p>
    <w:p w:rsidR="00E87003" w:rsidRPr="00E87003" w:rsidRDefault="00E87003" w:rsidP="00E87003">
      <w:pPr>
        <w:numPr>
          <w:ilvl w:val="0"/>
          <w:numId w:val="7"/>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описание должно быть понятно пользователю, что не исключает использование технологического жаргона.</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t>Пример 19.1</w:t>
      </w:r>
      <w:r w:rsidRPr="00E87003">
        <w:rPr>
          <w:rFonts w:ascii="Tahoma" w:eastAsia="Times New Roman" w:hAnsi="Tahoma" w:cs="Tahoma"/>
          <w:color w:val="000000"/>
          <w:sz w:val="18"/>
          <w:szCs w:val="18"/>
          <w:lang w:eastAsia="ru-KZ"/>
        </w:rPr>
        <w:t>. Описание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i/>
          <w:iCs/>
          <w:color w:val="000000"/>
          <w:sz w:val="18"/>
          <w:szCs w:val="18"/>
          <w:lang w:eastAsia="ru-KZ"/>
        </w:rPr>
        <w:t>Имя транзакции</w:t>
      </w:r>
      <w:r w:rsidRPr="00E87003">
        <w:rPr>
          <w:rFonts w:ascii="Tahoma" w:eastAsia="Times New Roman" w:hAnsi="Tahoma" w:cs="Tahoma"/>
          <w:color w:val="000000"/>
          <w:sz w:val="18"/>
          <w:szCs w:val="18"/>
          <w:lang w:eastAsia="ru-KZ"/>
        </w:rPr>
        <w:t>: назначить работу служащему.</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i/>
          <w:iCs/>
          <w:color w:val="000000"/>
          <w:sz w:val="18"/>
          <w:szCs w:val="18"/>
          <w:lang w:eastAsia="ru-KZ"/>
        </w:rPr>
        <w:t>Описание транзакции</w:t>
      </w:r>
      <w:r w:rsidRPr="00E87003">
        <w:rPr>
          <w:rFonts w:ascii="Tahoma" w:eastAsia="Times New Roman" w:hAnsi="Tahoma" w:cs="Tahoma"/>
          <w:color w:val="000000"/>
          <w:sz w:val="18"/>
          <w:szCs w:val="18"/>
          <w:lang w:eastAsia="ru-KZ"/>
        </w:rPr>
        <w:t>. </w:t>
      </w: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проверяет, не назначена ли уже данная работа данному служащему, затем проверяет, располагает ли служащий рабочим временем для выполнения данной работы. Если результаты проверки положительны (данная работа не назначена данному служащему, и служащий располагает временем для ее выполнения), то происходит назначение данной работы данному служащему.</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 OLTP-системах большинство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известны заранее, поэтому между </w:t>
      </w:r>
      <w:r w:rsidRPr="00E87003">
        <w:rPr>
          <w:rFonts w:ascii="Tahoma" w:eastAsia="Times New Roman" w:hAnsi="Tahoma" w:cs="Tahoma"/>
          <w:i/>
          <w:iCs/>
          <w:color w:val="000000"/>
          <w:sz w:val="18"/>
          <w:szCs w:val="18"/>
          <w:lang w:eastAsia="ru-KZ"/>
        </w:rPr>
        <w:t>спецификацией транзакции</w:t>
      </w:r>
      <w:r w:rsidRPr="00E87003">
        <w:rPr>
          <w:rFonts w:ascii="Tahoma" w:eastAsia="Times New Roman" w:hAnsi="Tahoma" w:cs="Tahoma"/>
          <w:color w:val="000000"/>
          <w:sz w:val="18"/>
          <w:szCs w:val="18"/>
          <w:lang w:eastAsia="ru-KZ"/>
        </w:rPr>
        <w:t> и </w:t>
      </w:r>
      <w:r w:rsidRPr="00E87003">
        <w:rPr>
          <w:rFonts w:ascii="Tahoma" w:eastAsia="Times New Roman" w:hAnsi="Tahoma" w:cs="Tahoma"/>
          <w:i/>
          <w:iCs/>
          <w:color w:val="000000"/>
          <w:sz w:val="18"/>
          <w:szCs w:val="18"/>
          <w:lang w:eastAsia="ru-KZ"/>
        </w:rPr>
        <w:t>транзакцией</w:t>
      </w:r>
      <w:r w:rsidRPr="00E87003">
        <w:rPr>
          <w:rFonts w:ascii="Tahoma" w:eastAsia="Times New Roman" w:hAnsi="Tahoma" w:cs="Tahoma"/>
          <w:color w:val="000000"/>
          <w:sz w:val="18"/>
          <w:szCs w:val="18"/>
          <w:lang w:eastAsia="ru-KZ"/>
        </w:rPr>
        <w:t> БД существует взаимно однозначное соответствие. В DSS-системах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часто неизвестны заранее, и, следовательно, невозможно в принципе описать их все. В этом случае спецификация лишь в общих чертах описывает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БД, поэтому важно уметь предсказать тип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которые пользователь, вероятнее всего, будет выполнять в БД.</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Для каждой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может быть определен </w:t>
      </w:r>
      <w:r w:rsidRPr="00E87003">
        <w:rPr>
          <w:rFonts w:ascii="Tahoma" w:eastAsia="Times New Roman" w:hAnsi="Tahoma" w:cs="Tahoma"/>
          <w:b/>
          <w:bCs/>
          <w:color w:val="000000"/>
          <w:sz w:val="18"/>
          <w:szCs w:val="18"/>
          <w:lang w:eastAsia="ru-KZ"/>
        </w:rPr>
        <w:t>характер транзакции</w:t>
      </w:r>
      <w:r w:rsidRPr="00E87003">
        <w:rPr>
          <w:rFonts w:ascii="Tahoma" w:eastAsia="Times New Roman" w:hAnsi="Tahoma" w:cs="Tahoma"/>
          <w:color w:val="000000"/>
          <w:sz w:val="18"/>
          <w:szCs w:val="18"/>
          <w:lang w:eastAsia="ru-KZ"/>
        </w:rPr>
        <w:t> (онлайновая </w:t>
      </w: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или пакетная </w:t>
      </w: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 а также указана ее </w:t>
      </w:r>
      <w:r w:rsidRPr="00E87003">
        <w:rPr>
          <w:rFonts w:ascii="Tahoma" w:eastAsia="Times New Roman" w:hAnsi="Tahoma" w:cs="Tahoma"/>
          <w:b/>
          <w:bCs/>
          <w:color w:val="000000"/>
          <w:sz w:val="18"/>
          <w:szCs w:val="18"/>
          <w:lang w:eastAsia="ru-KZ"/>
        </w:rPr>
        <w:t>сложность</w:t>
      </w:r>
      <w:r w:rsidRPr="00E87003">
        <w:rPr>
          <w:rFonts w:ascii="Tahoma" w:eastAsia="Times New Roman" w:hAnsi="Tahoma" w:cs="Tahoma"/>
          <w:color w:val="000000"/>
          <w:sz w:val="18"/>
          <w:szCs w:val="18"/>
          <w:lang w:eastAsia="ru-KZ"/>
        </w:rPr>
        <w:t>. Обычно сложность указывается в терминах "высокая", "средняя", "низкая". Эта информация нужна для оценки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базы данных в целом. Количество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той или иной сложности влияет на время проектирования физической модели базы данных: чем больше в базе данных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высокой сложности, тем больше время проектирования физической модели. Сложность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является условной мерой трудоемкости при достижении требований производительности базы данных.</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Высокая сложность приписывается обычно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которая имеет две из следующих характеристик:</w:t>
      </w:r>
    </w:p>
    <w:p w:rsidR="00E87003" w:rsidRPr="00E87003" w:rsidRDefault="00E87003" w:rsidP="00E87003">
      <w:pPr>
        <w:numPr>
          <w:ilvl w:val="0"/>
          <w:numId w:val="8"/>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содержит от 8-ми до 10-ти команд SQL;</w:t>
      </w:r>
    </w:p>
    <w:p w:rsidR="00E87003" w:rsidRPr="00E87003" w:rsidRDefault="00E87003" w:rsidP="00E87003">
      <w:pPr>
        <w:numPr>
          <w:ilvl w:val="0"/>
          <w:numId w:val="8"/>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содержит предложение </w:t>
      </w:r>
      <w:r w:rsidRPr="00E87003">
        <w:rPr>
          <w:rFonts w:ascii="Courier New" w:eastAsia="Times New Roman" w:hAnsi="Courier New" w:cs="Courier New"/>
          <w:color w:val="8B0000"/>
          <w:sz w:val="18"/>
          <w:szCs w:val="18"/>
          <w:lang w:eastAsia="ru-KZ"/>
        </w:rPr>
        <w:t>WHERE</w:t>
      </w:r>
      <w:r w:rsidRPr="00E87003">
        <w:rPr>
          <w:rFonts w:ascii="Tahoma" w:eastAsia="Times New Roman" w:hAnsi="Tahoma" w:cs="Tahoma"/>
          <w:color w:val="000000"/>
          <w:sz w:val="18"/>
          <w:szCs w:val="18"/>
          <w:lang w:eastAsia="ru-KZ"/>
        </w:rPr>
        <w:t> с большим количеством предикатов;</w:t>
      </w:r>
    </w:p>
    <w:p w:rsidR="00E87003" w:rsidRPr="00E87003" w:rsidRDefault="00E87003" w:rsidP="00E87003">
      <w:pPr>
        <w:numPr>
          <w:ilvl w:val="0"/>
          <w:numId w:val="8"/>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содержит предложение </w:t>
      </w:r>
      <w:r w:rsidRPr="00E87003">
        <w:rPr>
          <w:rFonts w:ascii="Courier New" w:eastAsia="Times New Roman" w:hAnsi="Courier New" w:cs="Courier New"/>
          <w:color w:val="8B0000"/>
          <w:sz w:val="18"/>
          <w:szCs w:val="18"/>
          <w:lang w:eastAsia="ru-KZ"/>
        </w:rPr>
        <w:t>WHERE</w:t>
      </w:r>
      <w:r w:rsidRPr="00E87003">
        <w:rPr>
          <w:rFonts w:ascii="Tahoma" w:eastAsia="Times New Roman" w:hAnsi="Tahoma" w:cs="Tahoma"/>
          <w:color w:val="000000"/>
          <w:sz w:val="18"/>
          <w:szCs w:val="18"/>
          <w:lang w:eastAsia="ru-KZ"/>
        </w:rPr>
        <w:t> с более чем тремя соединениями или подзапросами;</w:t>
      </w:r>
    </w:p>
    <w:p w:rsidR="00E87003" w:rsidRPr="00E87003" w:rsidRDefault="00E87003" w:rsidP="00E87003">
      <w:pPr>
        <w:numPr>
          <w:ilvl w:val="0"/>
          <w:numId w:val="8"/>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обрабатывает более чем 100 строк.</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Низкая сложность приписывается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с следующими характеристиками:</w:t>
      </w:r>
    </w:p>
    <w:p w:rsidR="00E87003" w:rsidRPr="00E87003" w:rsidRDefault="00E87003" w:rsidP="00E87003">
      <w:pPr>
        <w:numPr>
          <w:ilvl w:val="0"/>
          <w:numId w:val="9"/>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содержит до 3-х команд SQL;</w:t>
      </w:r>
    </w:p>
    <w:p w:rsidR="00E87003" w:rsidRPr="00E87003" w:rsidRDefault="00E87003" w:rsidP="00E87003">
      <w:pPr>
        <w:numPr>
          <w:ilvl w:val="0"/>
          <w:numId w:val="9"/>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содержит предложение WHERE с одним или двумя предикатами;</w:t>
      </w:r>
    </w:p>
    <w:p w:rsidR="00E87003" w:rsidRPr="00E87003" w:rsidRDefault="00E87003" w:rsidP="00E87003">
      <w:pPr>
        <w:numPr>
          <w:ilvl w:val="0"/>
          <w:numId w:val="9"/>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обрабатывает менее чем 25 строк.</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со средней сложностью имеет характеристики между низкой и высокой сложностью.</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t>Пример 19.2</w:t>
      </w:r>
      <w:r w:rsidRPr="00E87003">
        <w:rPr>
          <w:rFonts w:ascii="Tahoma" w:eastAsia="Times New Roman" w:hAnsi="Tahoma" w:cs="Tahoma"/>
          <w:color w:val="000000"/>
          <w:sz w:val="18"/>
          <w:szCs w:val="18"/>
          <w:lang w:eastAsia="ru-KZ"/>
        </w:rPr>
        <w:t>. Определение характеристик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i/>
          <w:iCs/>
          <w:color w:val="000000"/>
          <w:sz w:val="18"/>
          <w:szCs w:val="18"/>
          <w:lang w:eastAsia="ru-KZ"/>
        </w:rPr>
        <w:t>Характер транзакции</w:t>
      </w:r>
      <w:r w:rsidRPr="00E87003">
        <w:rPr>
          <w:rFonts w:ascii="Tahoma" w:eastAsia="Times New Roman" w:hAnsi="Tahoma" w:cs="Tahoma"/>
          <w:color w:val="000000"/>
          <w:sz w:val="18"/>
          <w:szCs w:val="18"/>
          <w:lang w:eastAsia="ru-KZ"/>
        </w:rPr>
        <w:t>: онлайновая </w:t>
      </w: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lastRenderedPageBreak/>
        <w:t>Сложность</w:t>
      </w:r>
      <w:r w:rsidRPr="00E87003">
        <w:rPr>
          <w:rFonts w:ascii="Tahoma" w:eastAsia="Times New Roman" w:hAnsi="Tahoma" w:cs="Tahoma"/>
          <w:color w:val="000000"/>
          <w:sz w:val="18"/>
          <w:szCs w:val="18"/>
          <w:lang w:eastAsia="ru-KZ"/>
        </w:rPr>
        <w:t>: средняя.</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Информация о частотах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включает обычно два параметра — среднюю частоту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xml:space="preserve"> (например, 50 </w:t>
      </w:r>
      <w:proofErr w:type="spellStart"/>
      <w:r w:rsidRPr="00E87003">
        <w:rPr>
          <w:rFonts w:ascii="Tahoma" w:eastAsia="Times New Roman" w:hAnsi="Tahoma" w:cs="Tahoma"/>
          <w:color w:val="000000"/>
          <w:sz w:val="18"/>
          <w:szCs w:val="18"/>
          <w:lang w:eastAsia="ru-KZ"/>
        </w:rPr>
        <w:t>тр</w:t>
      </w:r>
      <w:proofErr w:type="spellEnd"/>
      <w:r w:rsidRPr="00E87003">
        <w:rPr>
          <w:rFonts w:ascii="Tahoma" w:eastAsia="Times New Roman" w:hAnsi="Tahoma" w:cs="Tahoma"/>
          <w:color w:val="000000"/>
          <w:sz w:val="18"/>
          <w:szCs w:val="18"/>
          <w:lang w:eastAsia="ru-KZ"/>
        </w:rPr>
        <w:t>/ч) и пиковую частоту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xml:space="preserve"> (например, 70 </w:t>
      </w:r>
      <w:proofErr w:type="spellStart"/>
      <w:r w:rsidRPr="00E87003">
        <w:rPr>
          <w:rFonts w:ascii="Tahoma" w:eastAsia="Times New Roman" w:hAnsi="Tahoma" w:cs="Tahoma"/>
          <w:color w:val="000000"/>
          <w:sz w:val="18"/>
          <w:szCs w:val="18"/>
          <w:lang w:eastAsia="ru-KZ"/>
        </w:rPr>
        <w:t>тр</w:t>
      </w:r>
      <w:proofErr w:type="spellEnd"/>
      <w:r w:rsidRPr="00E87003">
        <w:rPr>
          <w:rFonts w:ascii="Tahoma" w:eastAsia="Times New Roman" w:hAnsi="Tahoma" w:cs="Tahoma"/>
          <w:color w:val="000000"/>
          <w:sz w:val="18"/>
          <w:szCs w:val="18"/>
          <w:lang w:eastAsia="ru-KZ"/>
        </w:rPr>
        <w:t>/ч). Оценка частотных характеристик БД очень важна для проектирования </w:t>
      </w:r>
      <w:bookmarkStart w:id="8" w:name="keyword80"/>
      <w:bookmarkEnd w:id="8"/>
      <w:r w:rsidRPr="00E87003">
        <w:rPr>
          <w:rFonts w:ascii="Tahoma" w:eastAsia="Times New Roman" w:hAnsi="Tahoma" w:cs="Tahoma"/>
          <w:i/>
          <w:iCs/>
          <w:color w:val="000000"/>
          <w:sz w:val="18"/>
          <w:szCs w:val="18"/>
          <w:lang w:eastAsia="ru-KZ"/>
        </w:rPr>
        <w:t>физической модели данных</w:t>
      </w:r>
      <w:r w:rsidRPr="00E87003">
        <w:rPr>
          <w:rFonts w:ascii="Tahoma" w:eastAsia="Times New Roman" w:hAnsi="Tahoma" w:cs="Tahoma"/>
          <w:color w:val="000000"/>
          <w:sz w:val="18"/>
          <w:szCs w:val="18"/>
          <w:lang w:eastAsia="ru-KZ"/>
        </w:rPr>
        <w:t> ХД: настройка физической структуры БД для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с высокой частотой существенно отличается от настройки ее для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с низкой частотой использования.</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Пример 19.3.</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i/>
          <w:iCs/>
          <w:color w:val="000000"/>
          <w:sz w:val="18"/>
          <w:szCs w:val="18"/>
          <w:lang w:eastAsia="ru-KZ"/>
        </w:rPr>
        <w:t>Средняя частота транзакции</w:t>
      </w:r>
      <w:r w:rsidRPr="00E87003">
        <w:rPr>
          <w:rFonts w:ascii="Tahoma" w:eastAsia="Times New Roman" w:hAnsi="Tahoma" w:cs="Tahoma"/>
          <w:color w:val="000000"/>
          <w:sz w:val="18"/>
          <w:szCs w:val="18"/>
          <w:lang w:eastAsia="ru-KZ"/>
        </w:rPr>
        <w:t>: до 10 в день.</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i/>
          <w:iCs/>
          <w:color w:val="000000"/>
          <w:sz w:val="18"/>
          <w:szCs w:val="18"/>
          <w:lang w:eastAsia="ru-KZ"/>
        </w:rPr>
        <w:t>Пиковая частота</w:t>
      </w:r>
      <w:r w:rsidRPr="00E87003">
        <w:rPr>
          <w:rFonts w:ascii="Tahoma" w:eastAsia="Times New Roman" w:hAnsi="Tahoma" w:cs="Tahoma"/>
          <w:color w:val="000000"/>
          <w:sz w:val="18"/>
          <w:szCs w:val="18"/>
          <w:lang w:eastAsia="ru-KZ"/>
        </w:rPr>
        <w:t>: 10 в час.</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Если для модернизации существующих систем информация о частотах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может быть представлена во входной документации на основе анализа статистики эксплуатации системы, то для создаваемых ХД такую информацию получить практически невозможно, и приходится пользоваться приблизительными оценками.</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i/>
          <w:iCs/>
          <w:color w:val="000000"/>
          <w:sz w:val="18"/>
          <w:szCs w:val="18"/>
          <w:lang w:eastAsia="ru-KZ"/>
        </w:rPr>
        <w:t>Спецификация транзакции</w:t>
      </w:r>
      <w:r w:rsidRPr="00E87003">
        <w:rPr>
          <w:rFonts w:ascii="Tahoma" w:eastAsia="Times New Roman" w:hAnsi="Tahoma" w:cs="Tahoma"/>
          <w:color w:val="000000"/>
          <w:sz w:val="18"/>
          <w:szCs w:val="18"/>
          <w:lang w:eastAsia="ru-KZ"/>
        </w:rPr>
        <w:t> должна включать требования по производительности. Производительность БД в целом складывается из </w:t>
      </w:r>
      <w:r w:rsidRPr="00E87003">
        <w:rPr>
          <w:rFonts w:ascii="Tahoma" w:eastAsia="Times New Roman" w:hAnsi="Tahoma" w:cs="Tahoma"/>
          <w:i/>
          <w:iCs/>
          <w:color w:val="000000"/>
          <w:sz w:val="18"/>
          <w:szCs w:val="18"/>
          <w:lang w:eastAsia="ru-KZ"/>
        </w:rPr>
        <w:t>производительности</w:t>
      </w:r>
      <w:r w:rsidRPr="00E87003">
        <w:rPr>
          <w:rFonts w:ascii="Tahoma" w:eastAsia="Times New Roman" w:hAnsi="Tahoma" w:cs="Tahoma"/>
          <w:color w:val="000000"/>
          <w:sz w:val="18"/>
          <w:szCs w:val="18"/>
          <w:lang w:eastAsia="ru-KZ"/>
        </w:rPr>
        <w:t> каждой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в отдельности и их распределении во времени. Это очень важная информация для решения задачи настройки физической структуры ХД. Требования по производительности обычно задаются в виде параметра </w:t>
      </w:r>
      <w:r w:rsidRPr="00E87003">
        <w:rPr>
          <w:rFonts w:ascii="Tahoma" w:eastAsia="Times New Roman" w:hAnsi="Tahoma" w:cs="Tahoma"/>
          <w:b/>
          <w:bCs/>
          <w:color w:val="000000"/>
          <w:sz w:val="18"/>
          <w:szCs w:val="18"/>
          <w:lang w:eastAsia="ru-KZ"/>
        </w:rPr>
        <w:t>время реакции</w:t>
      </w:r>
      <w:r w:rsidRPr="00E87003">
        <w:rPr>
          <w:rFonts w:ascii="Tahoma" w:eastAsia="Times New Roman" w:hAnsi="Tahoma" w:cs="Tahoma"/>
          <w:color w:val="000000"/>
          <w:sz w:val="18"/>
          <w:szCs w:val="18"/>
          <w:lang w:eastAsia="ru-KZ"/>
        </w:rPr>
        <w:t>, т.е. количества секунд, требуемых для выполнения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Например, во многих банковских системах </w:t>
      </w: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для снятия денег со счета клиента не должна занимать более 5 секунд.</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Другой формой задания требования на </w:t>
      </w:r>
      <w:r w:rsidRPr="00E87003">
        <w:rPr>
          <w:rFonts w:ascii="Tahoma" w:eastAsia="Times New Roman" w:hAnsi="Tahoma" w:cs="Tahoma"/>
          <w:i/>
          <w:iCs/>
          <w:color w:val="000000"/>
          <w:sz w:val="18"/>
          <w:szCs w:val="18"/>
          <w:lang w:eastAsia="ru-KZ"/>
        </w:rPr>
        <w:t>производительность транзакций</w:t>
      </w:r>
      <w:r w:rsidRPr="00E87003">
        <w:rPr>
          <w:rFonts w:ascii="Tahoma" w:eastAsia="Times New Roman" w:hAnsi="Tahoma" w:cs="Tahoma"/>
          <w:color w:val="000000"/>
          <w:sz w:val="18"/>
          <w:szCs w:val="18"/>
          <w:lang w:eastAsia="ru-KZ"/>
        </w:rPr>
        <w:t> БД является указание их характера и сложности. Например,</w:t>
      </w:r>
    </w:p>
    <w:p w:rsidR="00E87003" w:rsidRPr="00E87003" w:rsidRDefault="00E87003" w:rsidP="00E87003">
      <w:pPr>
        <w:numPr>
          <w:ilvl w:val="0"/>
          <w:numId w:val="10"/>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онлайновые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высокой сложности должны выполняться не более 15 с;</w:t>
      </w:r>
    </w:p>
    <w:p w:rsidR="00E87003" w:rsidRPr="00E87003" w:rsidRDefault="00E87003" w:rsidP="00E87003">
      <w:pPr>
        <w:numPr>
          <w:ilvl w:val="0"/>
          <w:numId w:val="10"/>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онлайновые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w:t>
      </w:r>
      <w:bookmarkStart w:id="9" w:name="keyword92"/>
      <w:bookmarkEnd w:id="9"/>
      <w:r w:rsidRPr="00E87003">
        <w:rPr>
          <w:rFonts w:ascii="Tahoma" w:eastAsia="Times New Roman" w:hAnsi="Tahoma" w:cs="Tahoma"/>
          <w:i/>
          <w:iCs/>
          <w:color w:val="000000"/>
          <w:sz w:val="18"/>
          <w:szCs w:val="18"/>
          <w:lang w:eastAsia="ru-KZ"/>
        </w:rPr>
        <w:t>средней сложности</w:t>
      </w:r>
      <w:r w:rsidRPr="00E87003">
        <w:rPr>
          <w:rFonts w:ascii="Tahoma" w:eastAsia="Times New Roman" w:hAnsi="Tahoma" w:cs="Tahoma"/>
          <w:color w:val="000000"/>
          <w:sz w:val="18"/>
          <w:szCs w:val="18"/>
          <w:lang w:eastAsia="ru-KZ"/>
        </w:rPr>
        <w:t> должны выполняться не более 7 с;</w:t>
      </w:r>
    </w:p>
    <w:p w:rsidR="00E87003" w:rsidRPr="00E87003" w:rsidRDefault="00E87003" w:rsidP="00E87003">
      <w:pPr>
        <w:numPr>
          <w:ilvl w:val="0"/>
          <w:numId w:val="10"/>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онлайновые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низкой сложности должны выполняться не более 4 с;</w:t>
      </w:r>
    </w:p>
    <w:p w:rsidR="00E87003" w:rsidRPr="00E87003" w:rsidRDefault="00E87003" w:rsidP="00E87003">
      <w:pPr>
        <w:numPr>
          <w:ilvl w:val="0"/>
          <w:numId w:val="10"/>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пакетные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высокой сложности должны выполняться не более 1 часа;</w:t>
      </w:r>
    </w:p>
    <w:p w:rsidR="00E87003" w:rsidRPr="00E87003" w:rsidRDefault="00E87003" w:rsidP="00E87003">
      <w:pPr>
        <w:numPr>
          <w:ilvl w:val="0"/>
          <w:numId w:val="10"/>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пакетные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w:t>
      </w:r>
      <w:bookmarkStart w:id="10" w:name="keyword96"/>
      <w:bookmarkEnd w:id="10"/>
      <w:r w:rsidRPr="00E87003">
        <w:rPr>
          <w:rFonts w:ascii="Tahoma" w:eastAsia="Times New Roman" w:hAnsi="Tahoma" w:cs="Tahoma"/>
          <w:i/>
          <w:iCs/>
          <w:color w:val="000000"/>
          <w:sz w:val="18"/>
          <w:szCs w:val="18"/>
          <w:lang w:eastAsia="ru-KZ"/>
        </w:rPr>
        <w:t>средней сложности</w:t>
      </w:r>
      <w:r w:rsidRPr="00E87003">
        <w:rPr>
          <w:rFonts w:ascii="Tahoma" w:eastAsia="Times New Roman" w:hAnsi="Tahoma" w:cs="Tahoma"/>
          <w:color w:val="000000"/>
          <w:sz w:val="18"/>
          <w:szCs w:val="18"/>
          <w:lang w:eastAsia="ru-KZ"/>
        </w:rPr>
        <w:t> должны выполняться не более 0.5 часа;</w:t>
      </w:r>
    </w:p>
    <w:p w:rsidR="00E87003" w:rsidRPr="00E87003" w:rsidRDefault="00E87003" w:rsidP="00E87003">
      <w:pPr>
        <w:numPr>
          <w:ilvl w:val="0"/>
          <w:numId w:val="10"/>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пакетные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низкой сложности должны выполняться не более 15 мин.</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Получение требований на </w:t>
      </w:r>
      <w:r w:rsidRPr="00E87003">
        <w:rPr>
          <w:rFonts w:ascii="Tahoma" w:eastAsia="Times New Roman" w:hAnsi="Tahoma" w:cs="Tahoma"/>
          <w:i/>
          <w:iCs/>
          <w:color w:val="000000"/>
          <w:sz w:val="18"/>
          <w:szCs w:val="18"/>
          <w:lang w:eastAsia="ru-KZ"/>
        </w:rPr>
        <w:t>производительность транзакций</w:t>
      </w:r>
      <w:r w:rsidRPr="00E87003">
        <w:rPr>
          <w:rFonts w:ascii="Tahoma" w:eastAsia="Times New Roman" w:hAnsi="Tahoma" w:cs="Tahoma"/>
          <w:color w:val="000000"/>
          <w:sz w:val="18"/>
          <w:szCs w:val="18"/>
          <w:lang w:eastAsia="ru-KZ"/>
        </w:rPr>
        <w:t> является одним из самых узких мест как в исходной документации, так и в проектировании физической модели ХД. На практике получить временные характеристики выполнения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часто удается только на этапе опытной эксплуатации, а то и промышленной эксплуатации ХД.</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Желательно в </w:t>
      </w:r>
      <w:r w:rsidRPr="00E87003">
        <w:rPr>
          <w:rFonts w:ascii="Tahoma" w:eastAsia="Times New Roman" w:hAnsi="Tahoma" w:cs="Tahoma"/>
          <w:i/>
          <w:iCs/>
          <w:color w:val="000000"/>
          <w:sz w:val="18"/>
          <w:szCs w:val="18"/>
          <w:lang w:eastAsia="ru-KZ"/>
        </w:rPr>
        <w:t>спецификации транзакции</w:t>
      </w:r>
      <w:r w:rsidRPr="00E87003">
        <w:rPr>
          <w:rFonts w:ascii="Tahoma" w:eastAsia="Times New Roman" w:hAnsi="Tahoma" w:cs="Tahoma"/>
          <w:color w:val="000000"/>
          <w:sz w:val="18"/>
          <w:szCs w:val="18"/>
          <w:lang w:eastAsia="ru-KZ"/>
        </w:rPr>
        <w:t> указать ее </w:t>
      </w:r>
      <w:r w:rsidRPr="00E87003">
        <w:rPr>
          <w:rFonts w:ascii="Tahoma" w:eastAsia="Times New Roman" w:hAnsi="Tahoma" w:cs="Tahoma"/>
          <w:b/>
          <w:bCs/>
          <w:color w:val="000000"/>
          <w:sz w:val="18"/>
          <w:szCs w:val="18"/>
          <w:lang w:eastAsia="ru-KZ"/>
        </w:rPr>
        <w:t>относительный приоритет</w:t>
      </w:r>
      <w:r w:rsidRPr="00E87003">
        <w:rPr>
          <w:rFonts w:ascii="Tahoma" w:eastAsia="Times New Roman" w:hAnsi="Tahoma" w:cs="Tahoma"/>
          <w:color w:val="000000"/>
          <w:sz w:val="18"/>
          <w:szCs w:val="18"/>
          <w:lang w:eastAsia="ru-KZ"/>
        </w:rPr>
        <w:t>, который показывает, насколько важна настоящая </w:t>
      </w:r>
      <w:r w:rsidRPr="00E87003">
        <w:rPr>
          <w:rFonts w:ascii="Tahoma" w:eastAsia="Times New Roman" w:hAnsi="Tahoma" w:cs="Tahoma"/>
          <w:i/>
          <w:iCs/>
          <w:color w:val="000000"/>
          <w:sz w:val="18"/>
          <w:szCs w:val="18"/>
          <w:lang w:eastAsia="ru-KZ"/>
        </w:rPr>
        <w:t>транзакция</w:t>
      </w:r>
      <w:r w:rsidRPr="00E87003">
        <w:rPr>
          <w:rFonts w:ascii="Tahoma" w:eastAsia="Times New Roman" w:hAnsi="Tahoma" w:cs="Tahoma"/>
          <w:color w:val="000000"/>
          <w:sz w:val="18"/>
          <w:szCs w:val="18"/>
          <w:lang w:eastAsia="ru-KZ"/>
        </w:rPr>
        <w:t> для предметной области по сравнению с другими. Относительный приоритет позволяет сгруппировать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по этому параметру, что дает возможность последовательно оценить все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БД и их вклад в производительность БД.</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Выполнение какой-либо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в БД с большим приоритетом отрицательно сказывается на </w:t>
      </w:r>
      <w:r w:rsidRPr="00E87003">
        <w:rPr>
          <w:rFonts w:ascii="Tahoma" w:eastAsia="Times New Roman" w:hAnsi="Tahoma" w:cs="Tahoma"/>
          <w:i/>
          <w:iCs/>
          <w:color w:val="000000"/>
          <w:sz w:val="18"/>
          <w:szCs w:val="18"/>
          <w:lang w:eastAsia="ru-KZ"/>
        </w:rPr>
        <w:t>производительности</w:t>
      </w:r>
      <w:r w:rsidRPr="00E87003">
        <w:rPr>
          <w:rFonts w:ascii="Tahoma" w:eastAsia="Times New Roman" w:hAnsi="Tahoma" w:cs="Tahoma"/>
          <w:color w:val="000000"/>
          <w:sz w:val="18"/>
          <w:szCs w:val="18"/>
          <w:lang w:eastAsia="ru-KZ"/>
        </w:rPr>
        <w:t> других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Ранжирование по относительному приоритету позволяет сбалансировать влияние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друг на друга в целом.</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Задание приоритета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может иметь различные формы. Обычно такое действие сводится к субъективной оценке в виде числа от 1 до 10.</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Каждая </w:t>
      </w:r>
      <w:r w:rsidRPr="00E87003">
        <w:rPr>
          <w:rFonts w:ascii="Tahoma" w:eastAsia="Times New Roman" w:hAnsi="Tahoma" w:cs="Tahoma"/>
          <w:i/>
          <w:iCs/>
          <w:color w:val="000000"/>
          <w:sz w:val="18"/>
          <w:szCs w:val="18"/>
          <w:lang w:eastAsia="ru-KZ"/>
        </w:rPr>
        <w:t>спецификация транзакции</w:t>
      </w:r>
      <w:r w:rsidRPr="00E87003">
        <w:rPr>
          <w:rFonts w:ascii="Tahoma" w:eastAsia="Times New Roman" w:hAnsi="Tahoma" w:cs="Tahoma"/>
          <w:color w:val="000000"/>
          <w:sz w:val="18"/>
          <w:szCs w:val="18"/>
          <w:lang w:eastAsia="ru-KZ"/>
        </w:rPr>
        <w:t> должна содержать команды SQL, которые задают операции с БД. Указание команд SQL в контексте создания физической модели ХД позволяет оценить </w:t>
      </w:r>
      <w:r w:rsidRPr="00E87003">
        <w:rPr>
          <w:rFonts w:ascii="Tahoma" w:eastAsia="Times New Roman" w:hAnsi="Tahoma" w:cs="Tahoma"/>
          <w:b/>
          <w:bCs/>
          <w:color w:val="000000"/>
          <w:sz w:val="18"/>
          <w:szCs w:val="18"/>
          <w:lang w:eastAsia="ru-KZ"/>
        </w:rPr>
        <w:t>время выполнения транзакций</w:t>
      </w:r>
      <w:r w:rsidRPr="00E87003">
        <w:rPr>
          <w:rFonts w:ascii="Tahoma" w:eastAsia="Times New Roman" w:hAnsi="Tahoma" w:cs="Tahoma"/>
          <w:color w:val="000000"/>
          <w:sz w:val="18"/>
          <w:szCs w:val="18"/>
          <w:lang w:eastAsia="ru-KZ"/>
        </w:rPr>
        <w:t> (</w:t>
      </w:r>
      <w:bookmarkStart w:id="11" w:name="keyword110"/>
      <w:bookmarkEnd w:id="11"/>
      <w:proofErr w:type="spellStart"/>
      <w:r w:rsidRPr="00E87003">
        <w:rPr>
          <w:rFonts w:ascii="Tahoma" w:eastAsia="Times New Roman" w:hAnsi="Tahoma" w:cs="Tahoma"/>
          <w:i/>
          <w:iCs/>
          <w:color w:val="000000"/>
          <w:sz w:val="18"/>
          <w:szCs w:val="18"/>
          <w:lang w:eastAsia="ru-KZ"/>
        </w:rPr>
        <w:t>execution</w:t>
      </w:r>
      <w:proofErr w:type="spellEnd"/>
      <w:r w:rsidRPr="00E87003">
        <w:rPr>
          <w:rFonts w:ascii="Tahoma" w:eastAsia="Times New Roman" w:hAnsi="Tahoma" w:cs="Tahoma"/>
          <w:i/>
          <w:iCs/>
          <w:color w:val="000000"/>
          <w:sz w:val="18"/>
          <w:szCs w:val="18"/>
          <w:lang w:eastAsia="ru-KZ"/>
        </w:rPr>
        <w:t xml:space="preserve"> </w:t>
      </w:r>
      <w:proofErr w:type="spellStart"/>
      <w:r w:rsidRPr="00E87003">
        <w:rPr>
          <w:rFonts w:ascii="Tahoma" w:eastAsia="Times New Roman" w:hAnsi="Tahoma" w:cs="Tahoma"/>
          <w:i/>
          <w:iCs/>
          <w:color w:val="000000"/>
          <w:sz w:val="18"/>
          <w:szCs w:val="18"/>
          <w:lang w:eastAsia="ru-KZ"/>
        </w:rPr>
        <w:t>time</w:t>
      </w:r>
      <w:proofErr w:type="spellEnd"/>
      <w:r w:rsidRPr="00E87003">
        <w:rPr>
          <w:rFonts w:ascii="Tahoma" w:eastAsia="Times New Roman" w:hAnsi="Tahoma" w:cs="Tahoma"/>
          <w:color w:val="000000"/>
          <w:sz w:val="18"/>
          <w:szCs w:val="18"/>
          <w:lang w:eastAsia="ru-KZ"/>
        </w:rPr>
        <w:t>), т.е. фактическое количество секунд, необходимое для завершения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в режиме эксплуатации ХД. Проектировщику ХД этот параметр важен еще и с точки зрения составления </w:t>
      </w:r>
      <w:bookmarkStart w:id="12" w:name="keyword112"/>
      <w:bookmarkEnd w:id="12"/>
      <w:r w:rsidRPr="00E87003">
        <w:rPr>
          <w:rFonts w:ascii="Tahoma" w:eastAsia="Times New Roman" w:hAnsi="Tahoma" w:cs="Tahoma"/>
          <w:i/>
          <w:iCs/>
          <w:color w:val="000000"/>
          <w:sz w:val="18"/>
          <w:szCs w:val="18"/>
          <w:lang w:eastAsia="ru-KZ"/>
        </w:rPr>
        <w:t>спецификаций модулей</w:t>
      </w:r>
      <w:r w:rsidRPr="00E87003">
        <w:rPr>
          <w:rFonts w:ascii="Tahoma" w:eastAsia="Times New Roman" w:hAnsi="Tahoma" w:cs="Tahoma"/>
          <w:color w:val="000000"/>
          <w:sz w:val="18"/>
          <w:szCs w:val="18"/>
          <w:lang w:eastAsia="ru-KZ"/>
        </w:rPr>
        <w:t> приложений ХД для разработчиков приложений.</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lastRenderedPageBreak/>
        <w:t>Помимо собственно команды языка манипулирования данными, желательно включить некоторый комментарий к каждой команде, в котором указать: а) что команда делает, б) почему это требуется и в) количество строк в ХД, которое захватывается командой. Время выполнения команды SQL непосредственно зависит от числа обрабатываемых командой строк. Обычно время выполнения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можно оценить на стадии опытной эксплуатации и тестирования базы данных.</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t>Пример 19.4</w:t>
      </w:r>
      <w:r w:rsidRPr="00E87003">
        <w:rPr>
          <w:rFonts w:ascii="Tahoma" w:eastAsia="Times New Roman" w:hAnsi="Tahoma" w:cs="Tahoma"/>
          <w:color w:val="000000"/>
          <w:sz w:val="18"/>
          <w:szCs w:val="18"/>
          <w:lang w:eastAsia="ru-KZ"/>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875"/>
        <w:gridCol w:w="6480"/>
      </w:tblGrid>
      <w:tr w:rsidR="00E87003" w:rsidRPr="00E87003" w:rsidTr="00E87003">
        <w:trPr>
          <w:tblCellSpacing w:w="7" w:type="dxa"/>
        </w:trPr>
        <w:tc>
          <w:tcPr>
            <w:tcW w:w="0" w:type="auto"/>
            <w:tcBorders>
              <w:top w:val="nil"/>
              <w:left w:val="nil"/>
              <w:bottom w:val="nil"/>
              <w:right w:val="nil"/>
            </w:tcBorders>
            <w:shd w:val="clear" w:color="auto" w:fill="FFFFFF"/>
            <w:vAlign w:val="center"/>
            <w:hideMark/>
          </w:tcPr>
          <w:p w:rsidR="00E87003" w:rsidRPr="00E87003" w:rsidRDefault="00E87003" w:rsidP="00E87003">
            <w:pPr>
              <w:spacing w:after="0" w:line="240" w:lineRule="auto"/>
              <w:jc w:val="center"/>
              <w:rPr>
                <w:rFonts w:ascii="Times New Roman" w:eastAsia="Times New Roman" w:hAnsi="Times New Roman" w:cs="Times New Roman"/>
                <w:b/>
                <w:bCs/>
                <w:sz w:val="24"/>
                <w:szCs w:val="24"/>
                <w:lang w:eastAsia="ru-KZ"/>
              </w:rPr>
            </w:pPr>
            <w:bookmarkStart w:id="13" w:name="table."/>
            <w:bookmarkEnd w:id="13"/>
            <w:r w:rsidRPr="00E87003">
              <w:rPr>
                <w:rFonts w:ascii="Times New Roman" w:eastAsia="Times New Roman" w:hAnsi="Times New Roman" w:cs="Times New Roman"/>
                <w:b/>
                <w:bCs/>
                <w:sz w:val="24"/>
                <w:szCs w:val="24"/>
                <w:lang w:eastAsia="ru-KZ"/>
              </w:rPr>
              <w:t>Команда</w:t>
            </w:r>
          </w:p>
        </w:tc>
        <w:tc>
          <w:tcPr>
            <w:tcW w:w="0" w:type="auto"/>
            <w:tcBorders>
              <w:top w:val="nil"/>
              <w:left w:val="nil"/>
              <w:bottom w:val="nil"/>
              <w:right w:val="nil"/>
            </w:tcBorders>
            <w:shd w:val="clear" w:color="auto" w:fill="FFFFFF"/>
            <w:vAlign w:val="center"/>
            <w:hideMark/>
          </w:tcPr>
          <w:p w:rsidR="00E87003" w:rsidRPr="00E87003" w:rsidRDefault="00E87003" w:rsidP="00E87003">
            <w:pPr>
              <w:spacing w:after="0" w:line="240" w:lineRule="auto"/>
              <w:jc w:val="center"/>
              <w:rPr>
                <w:rFonts w:ascii="Times New Roman" w:eastAsia="Times New Roman" w:hAnsi="Times New Roman" w:cs="Times New Roman"/>
                <w:b/>
                <w:bCs/>
                <w:sz w:val="24"/>
                <w:szCs w:val="24"/>
                <w:lang w:eastAsia="ru-KZ"/>
              </w:rPr>
            </w:pPr>
            <w:r w:rsidRPr="00E87003">
              <w:rPr>
                <w:rFonts w:ascii="Times New Roman" w:eastAsia="Times New Roman" w:hAnsi="Times New Roman" w:cs="Times New Roman"/>
                <w:b/>
                <w:bCs/>
                <w:sz w:val="24"/>
                <w:szCs w:val="24"/>
                <w:lang w:eastAsia="ru-KZ"/>
              </w:rPr>
              <w:t>Комментарий</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proofErr w:type="spellStart"/>
            <w:r w:rsidRPr="00E87003">
              <w:rPr>
                <w:rFonts w:ascii="Courier New" w:eastAsia="Times New Roman" w:hAnsi="Courier New" w:cs="Courier New"/>
                <w:color w:val="8B0000"/>
                <w:sz w:val="24"/>
                <w:szCs w:val="24"/>
                <w:lang w:eastAsia="ru-KZ"/>
              </w:rPr>
              <w:t>Select</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works</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from</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project</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where</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empno</w:t>
            </w:r>
            <w:proofErr w:type="spellEnd"/>
            <w:r w:rsidRPr="00E87003">
              <w:rPr>
                <w:rFonts w:ascii="Courier New" w:eastAsia="Times New Roman" w:hAnsi="Courier New" w:cs="Courier New"/>
                <w:color w:val="8B0000"/>
                <w:sz w:val="24"/>
                <w:szCs w:val="24"/>
                <w:lang w:eastAsia="ru-KZ"/>
              </w:rPr>
              <w:t xml:space="preserve">=:1 </w:t>
            </w:r>
            <w:proofErr w:type="spellStart"/>
            <w:r w:rsidRPr="00E87003">
              <w:rPr>
                <w:rFonts w:ascii="Courier New" w:eastAsia="Times New Roman" w:hAnsi="Courier New" w:cs="Courier New"/>
                <w:color w:val="8B0000"/>
                <w:sz w:val="24"/>
                <w:szCs w:val="24"/>
                <w:lang w:eastAsia="ru-KZ"/>
              </w:rPr>
              <w:t>and</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works</w:t>
            </w:r>
            <w:proofErr w:type="spellEnd"/>
            <w:r w:rsidRPr="00E87003">
              <w:rPr>
                <w:rFonts w:ascii="Courier New" w:eastAsia="Times New Roman" w:hAnsi="Courier New" w:cs="Courier New"/>
                <w:color w:val="8B0000"/>
                <w:sz w:val="24"/>
                <w:szCs w:val="24"/>
                <w:lang w:eastAsia="ru-KZ"/>
              </w:rPr>
              <w:t>=:2</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Возвращает информацию о назначении данной работы данному служащему. По крайней мере, одна строка возвращается. Число строк, которые могут обрабатываться командой, равно текущему размеру таблицы PROJECT</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proofErr w:type="spellStart"/>
            <w:r w:rsidRPr="00E87003">
              <w:rPr>
                <w:rFonts w:ascii="Courier New" w:eastAsia="Times New Roman" w:hAnsi="Courier New" w:cs="Courier New"/>
                <w:color w:val="8B0000"/>
                <w:sz w:val="24"/>
                <w:szCs w:val="24"/>
                <w:lang w:eastAsia="ru-KZ"/>
              </w:rPr>
              <w:t>Select</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works</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from</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project</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where</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empno</w:t>
            </w:r>
            <w:proofErr w:type="spellEnd"/>
            <w:r w:rsidRPr="00E87003">
              <w:rPr>
                <w:rFonts w:ascii="Courier New" w:eastAsia="Times New Roman" w:hAnsi="Courier New" w:cs="Courier New"/>
                <w:color w:val="8B0000"/>
                <w:sz w:val="24"/>
                <w:szCs w:val="24"/>
                <w:lang w:eastAsia="ru-KZ"/>
              </w:rPr>
              <w:t>=:1</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Возвращает список работ данного служащего, чтобы оценить его загруженность. Число строк, которые могут обрабатываться командой, равно текущему размеру таблицы PROJECT</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proofErr w:type="spellStart"/>
            <w:r w:rsidRPr="00E87003">
              <w:rPr>
                <w:rFonts w:ascii="Courier New" w:eastAsia="Times New Roman" w:hAnsi="Courier New" w:cs="Courier New"/>
                <w:color w:val="8B0000"/>
                <w:sz w:val="24"/>
                <w:szCs w:val="24"/>
                <w:lang w:eastAsia="ru-KZ"/>
              </w:rPr>
              <w:t>Insert</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into</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project</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empno</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works</w:t>
            </w:r>
            <w:proofErr w:type="spellEnd"/>
            <w:r w:rsidRPr="00E87003">
              <w:rPr>
                <w:rFonts w:ascii="Courier New" w:eastAsia="Times New Roman" w:hAnsi="Courier New" w:cs="Courier New"/>
                <w:color w:val="8B0000"/>
                <w:sz w:val="24"/>
                <w:szCs w:val="24"/>
                <w:lang w:eastAsia="ru-KZ"/>
              </w:rPr>
              <w:t xml:space="preserve"> </w:t>
            </w:r>
            <w:proofErr w:type="spellStart"/>
            <w:r w:rsidRPr="00E87003">
              <w:rPr>
                <w:rFonts w:ascii="Courier New" w:eastAsia="Times New Roman" w:hAnsi="Courier New" w:cs="Courier New"/>
                <w:color w:val="8B0000"/>
                <w:sz w:val="24"/>
                <w:szCs w:val="24"/>
                <w:lang w:eastAsia="ru-KZ"/>
              </w:rPr>
              <w:t>values</w:t>
            </w:r>
            <w:proofErr w:type="spellEnd"/>
            <w:r w:rsidRPr="00E87003">
              <w:rPr>
                <w:rFonts w:ascii="Courier New" w:eastAsia="Times New Roman" w:hAnsi="Courier New" w:cs="Courier New"/>
                <w:color w:val="8B0000"/>
                <w:sz w:val="24"/>
                <w:szCs w:val="24"/>
                <w:lang w:eastAsia="ru-KZ"/>
              </w:rPr>
              <w:t>(:1, :2)</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Назначает данного служащего на данную работу, если это необходимо</w:t>
            </w:r>
          </w:p>
        </w:tc>
      </w:tr>
    </w:tbl>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Описание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позволяет принимать или откладывать решение об изменении физической схемы ХД с целью исполнения требований по производительности базы данных.</w:t>
      </w:r>
    </w:p>
    <w:p w:rsid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 xml:space="preserve">Механизмы, с помощью которых можно обеспечить выполнение требований производительности, обсуждаются ниже, в предположении, что для создания ХД выбрана СУБД семейства MS SQL </w:t>
      </w:r>
      <w:proofErr w:type="spellStart"/>
      <w:r w:rsidRPr="00E87003">
        <w:rPr>
          <w:rFonts w:ascii="Tahoma" w:eastAsia="Times New Roman" w:hAnsi="Tahoma" w:cs="Tahoma"/>
          <w:color w:val="000000"/>
          <w:sz w:val="18"/>
          <w:szCs w:val="18"/>
          <w:lang w:eastAsia="ru-KZ"/>
        </w:rPr>
        <w:t>Server</w:t>
      </w:r>
      <w:proofErr w:type="spellEnd"/>
      <w:r w:rsidRPr="00E87003">
        <w:rPr>
          <w:rFonts w:ascii="Tahoma" w:eastAsia="Times New Roman" w:hAnsi="Tahoma" w:cs="Tahoma"/>
          <w:color w:val="000000"/>
          <w:sz w:val="18"/>
          <w:szCs w:val="18"/>
          <w:lang w:eastAsia="ru-KZ"/>
        </w:rPr>
        <w:t xml:space="preserve">, за исключением одного примера, в котором используется диалект SQL СУБД семейства </w:t>
      </w:r>
      <w:proofErr w:type="spellStart"/>
      <w:r w:rsidRPr="00E87003">
        <w:rPr>
          <w:rFonts w:ascii="Tahoma" w:eastAsia="Times New Roman" w:hAnsi="Tahoma" w:cs="Tahoma"/>
          <w:color w:val="000000"/>
          <w:sz w:val="18"/>
          <w:szCs w:val="18"/>
          <w:lang w:eastAsia="ru-KZ"/>
        </w:rPr>
        <w:t>Oracle</w:t>
      </w:r>
      <w:proofErr w:type="spellEnd"/>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75" w:after="75" w:line="240" w:lineRule="auto"/>
        <w:outlineLvl w:val="2"/>
        <w:rPr>
          <w:rFonts w:ascii="Tahoma" w:eastAsia="Times New Roman" w:hAnsi="Tahoma" w:cs="Tahoma"/>
          <w:b/>
          <w:bCs/>
          <w:color w:val="000000"/>
          <w:sz w:val="24"/>
          <w:szCs w:val="24"/>
          <w:lang w:eastAsia="ru-KZ"/>
        </w:rPr>
      </w:pPr>
      <w:proofErr w:type="spellStart"/>
      <w:r w:rsidRPr="00E87003">
        <w:rPr>
          <w:rFonts w:ascii="Tahoma" w:eastAsia="Times New Roman" w:hAnsi="Tahoma" w:cs="Tahoma"/>
          <w:b/>
          <w:bCs/>
          <w:color w:val="000000"/>
          <w:sz w:val="24"/>
          <w:szCs w:val="24"/>
          <w:lang w:eastAsia="ru-KZ"/>
        </w:rPr>
        <w:t>Денормализация</w:t>
      </w:r>
      <w:proofErr w:type="spellEnd"/>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bookmarkStart w:id="14" w:name="sect6"/>
      <w:bookmarkEnd w:id="14"/>
      <w:r w:rsidRPr="00E87003">
        <w:rPr>
          <w:rFonts w:ascii="Tahoma" w:eastAsia="Times New Roman" w:hAnsi="Tahoma" w:cs="Tahoma"/>
          <w:b/>
          <w:bCs/>
          <w:color w:val="000000"/>
          <w:lang w:eastAsia="ru-KZ"/>
        </w:rPr>
        <w:t xml:space="preserve">Понятие о </w:t>
      </w:r>
      <w:proofErr w:type="spellStart"/>
      <w:r w:rsidRPr="00E87003">
        <w:rPr>
          <w:rFonts w:ascii="Tahoma" w:eastAsia="Times New Roman" w:hAnsi="Tahoma" w:cs="Tahoma"/>
          <w:b/>
          <w:bCs/>
          <w:color w:val="000000"/>
          <w:lang w:eastAsia="ru-KZ"/>
        </w:rPr>
        <w:t>денормализации</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Начиная с этого раздела, мы будем рассматривать методики настройки физической структуры реляционной БД, используемой для реализации ХД, с целью удовлетворения требования к производительности ХД. Эти методики представляют собой набор рекомендаций и эвристических правил по изменению физической структуры БД, которая была получена в результате первой итерации создания </w:t>
      </w:r>
      <w:bookmarkStart w:id="15" w:name="keyword115"/>
      <w:bookmarkEnd w:id="15"/>
      <w:r w:rsidRPr="00E87003">
        <w:rPr>
          <w:rFonts w:ascii="Tahoma" w:eastAsia="Times New Roman" w:hAnsi="Tahoma" w:cs="Tahoma"/>
          <w:i/>
          <w:iCs/>
          <w:color w:val="000000"/>
          <w:sz w:val="18"/>
          <w:szCs w:val="18"/>
          <w:lang w:eastAsia="ru-KZ"/>
        </w:rPr>
        <w:t>физической модели данных</w:t>
      </w:r>
      <w:r w:rsidRPr="00E87003">
        <w:rPr>
          <w:rFonts w:ascii="Tahoma" w:eastAsia="Times New Roman" w:hAnsi="Tahoma" w:cs="Tahoma"/>
          <w:color w:val="000000"/>
          <w:sz w:val="18"/>
          <w:szCs w:val="18"/>
          <w:lang w:eastAsia="ru-KZ"/>
        </w:rPr>
        <w:t> ХД. Ясно, что применение этих методик носит рекомендательный характер.</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 этом разделе будут описаны различные типы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и методы ее реализации. Кроме того, мы рассмотрим, как при выполнении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обеспечить целостность данных, не прибегая к созданию дополнительного кода.</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Под </w:t>
      </w:r>
      <w:bookmarkStart w:id="16" w:name="keyword118"/>
      <w:bookmarkEnd w:id="16"/>
      <w:proofErr w:type="spellStart"/>
      <w:r w:rsidRPr="00E87003">
        <w:rPr>
          <w:rFonts w:ascii="Tahoma" w:eastAsia="Times New Roman" w:hAnsi="Tahoma" w:cs="Tahoma"/>
          <w:b/>
          <w:bCs/>
          <w:i/>
          <w:iCs/>
          <w:color w:val="000000"/>
          <w:sz w:val="18"/>
          <w:szCs w:val="18"/>
          <w:lang w:eastAsia="ru-KZ"/>
        </w:rPr>
        <w:t>денормализацией</w:t>
      </w:r>
      <w:proofErr w:type="spellEnd"/>
      <w:r w:rsidRPr="00E87003">
        <w:rPr>
          <w:rFonts w:ascii="Tahoma" w:eastAsia="Times New Roman" w:hAnsi="Tahoma" w:cs="Tahoma"/>
          <w:color w:val="000000"/>
          <w:sz w:val="18"/>
          <w:szCs w:val="18"/>
          <w:lang w:eastAsia="ru-KZ"/>
        </w:rPr>
        <w:t> </w:t>
      </w:r>
      <w:r w:rsidRPr="00E87003">
        <w:rPr>
          <w:rFonts w:ascii="Tahoma" w:eastAsia="Times New Roman" w:hAnsi="Tahoma" w:cs="Tahoma"/>
          <w:b/>
          <w:bCs/>
          <w:color w:val="000000"/>
          <w:sz w:val="18"/>
          <w:szCs w:val="18"/>
          <w:lang w:eastAsia="ru-KZ"/>
        </w:rPr>
        <w:t>понимают процесс достижения компромиссов в нормализованных таблицах посредством намеренного введения избыточности в целях увеличения производительности</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 большинстве случаев необходимость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становится очевидной лишь на этапе проектирования приложений ХД или его эксплуатации. Другими словами, нельзя принять решение о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на основании одной только модели данных. Обычно стараются найти в приложениях ХД </w:t>
      </w:r>
      <w:r w:rsidRPr="00E87003">
        <w:rPr>
          <w:rFonts w:ascii="Tahoma" w:eastAsia="Times New Roman" w:hAnsi="Tahoma" w:cs="Tahoma"/>
          <w:i/>
          <w:iCs/>
          <w:color w:val="000000"/>
          <w:sz w:val="18"/>
          <w:szCs w:val="18"/>
          <w:lang w:eastAsia="ru-KZ"/>
        </w:rPr>
        <w:t>критичные процессы</w:t>
      </w:r>
      <w:r w:rsidRPr="00E87003">
        <w:rPr>
          <w:rFonts w:ascii="Tahoma" w:eastAsia="Times New Roman" w:hAnsi="Tahoma" w:cs="Tahoma"/>
          <w:color w:val="000000"/>
          <w:sz w:val="18"/>
          <w:szCs w:val="18"/>
          <w:lang w:eastAsia="ru-KZ"/>
        </w:rPr>
        <w:t> и принимать решения о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в основном в пользу этих процессов. Критичные процессы, как правило, определяют по высокой частоте, большому объему, высокой изменчивости или явному приоритету. Качественное описание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БД позволяет определить наличие таких критических процессов.</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Заметим, что применять </w:t>
      </w:r>
      <w:proofErr w:type="spellStart"/>
      <w:r w:rsidRPr="00E87003">
        <w:rPr>
          <w:rFonts w:ascii="Tahoma" w:eastAsia="Times New Roman" w:hAnsi="Tahoma" w:cs="Tahoma"/>
          <w:i/>
          <w:iCs/>
          <w:color w:val="000000"/>
          <w:sz w:val="18"/>
          <w:szCs w:val="18"/>
          <w:lang w:eastAsia="ru-KZ"/>
        </w:rPr>
        <w:t>денормализацию</w:t>
      </w:r>
      <w:proofErr w:type="spellEnd"/>
      <w:r w:rsidRPr="00E87003">
        <w:rPr>
          <w:rFonts w:ascii="Tahoma" w:eastAsia="Times New Roman" w:hAnsi="Tahoma" w:cs="Tahoma"/>
          <w:color w:val="000000"/>
          <w:sz w:val="18"/>
          <w:szCs w:val="18"/>
          <w:lang w:eastAsia="ru-KZ"/>
        </w:rPr>
        <w:t> только для упрощения SQL-запросов при обращении к ХД является неправильным решением. Если вы хотите упростить SQL-запросы на уровне приложения или пользователя, то, наверное, лучше использовать представления, а не вводить избыточность. Чтобы повысить производительность </w:t>
      </w:r>
      <w:r w:rsidRPr="00E87003">
        <w:rPr>
          <w:rFonts w:ascii="Tahoma" w:eastAsia="Times New Roman" w:hAnsi="Tahoma" w:cs="Tahoma"/>
          <w:i/>
          <w:iCs/>
          <w:color w:val="000000"/>
          <w:sz w:val="18"/>
          <w:szCs w:val="18"/>
          <w:lang w:eastAsia="ru-KZ"/>
        </w:rPr>
        <w:t>запроса</w:t>
      </w:r>
      <w:r w:rsidRPr="00E87003">
        <w:rPr>
          <w:rFonts w:ascii="Tahoma" w:eastAsia="Times New Roman" w:hAnsi="Tahoma" w:cs="Tahoma"/>
          <w:color w:val="000000"/>
          <w:sz w:val="18"/>
          <w:szCs w:val="18"/>
          <w:lang w:eastAsia="ru-KZ"/>
        </w:rPr>
        <w:t>, можно ввести индексы.</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lastRenderedPageBreak/>
        <w:t>Как правило, </w:t>
      </w:r>
      <w:proofErr w:type="spellStart"/>
      <w:r w:rsidRPr="00E87003">
        <w:rPr>
          <w:rFonts w:ascii="Tahoma" w:eastAsia="Times New Roman" w:hAnsi="Tahoma" w:cs="Tahoma"/>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уменьшает время </w:t>
      </w:r>
      <w:r w:rsidRPr="00E87003">
        <w:rPr>
          <w:rFonts w:ascii="Tahoma" w:eastAsia="Times New Roman" w:hAnsi="Tahoma" w:cs="Tahoma"/>
          <w:i/>
          <w:iCs/>
          <w:color w:val="000000"/>
          <w:sz w:val="18"/>
          <w:szCs w:val="18"/>
          <w:lang w:eastAsia="ru-KZ"/>
        </w:rPr>
        <w:t>запроса</w:t>
      </w:r>
      <w:r w:rsidRPr="00E87003">
        <w:rPr>
          <w:rFonts w:ascii="Tahoma" w:eastAsia="Times New Roman" w:hAnsi="Tahoma" w:cs="Tahoma"/>
          <w:color w:val="000000"/>
          <w:sz w:val="18"/>
          <w:szCs w:val="18"/>
          <w:lang w:eastAsia="ru-KZ"/>
        </w:rPr>
        <w:t> за счет DML-операций. </w:t>
      </w:r>
      <w:proofErr w:type="spellStart"/>
      <w:r w:rsidRPr="00E87003">
        <w:rPr>
          <w:rFonts w:ascii="Tahoma" w:eastAsia="Times New Roman" w:hAnsi="Tahoma" w:cs="Tahoma"/>
          <w:i/>
          <w:iCs/>
          <w:color w:val="000000"/>
          <w:sz w:val="18"/>
          <w:szCs w:val="18"/>
          <w:lang w:eastAsia="ru-KZ"/>
        </w:rPr>
        <w:t>Денормализацию</w:t>
      </w:r>
      <w:proofErr w:type="spellEnd"/>
      <w:r w:rsidRPr="00E87003">
        <w:rPr>
          <w:rFonts w:ascii="Tahoma" w:eastAsia="Times New Roman" w:hAnsi="Tahoma" w:cs="Tahoma"/>
          <w:color w:val="000000"/>
          <w:sz w:val="18"/>
          <w:szCs w:val="18"/>
          <w:lang w:eastAsia="ru-KZ"/>
        </w:rPr>
        <w:t> следует рассматривать как расширение нормализованной модели данных, которое повышает производительность </w:t>
      </w:r>
      <w:r w:rsidRPr="00E87003">
        <w:rPr>
          <w:rFonts w:ascii="Tahoma" w:eastAsia="Times New Roman" w:hAnsi="Tahoma" w:cs="Tahoma"/>
          <w:i/>
          <w:iCs/>
          <w:color w:val="000000"/>
          <w:sz w:val="18"/>
          <w:szCs w:val="18"/>
          <w:lang w:eastAsia="ru-KZ"/>
        </w:rPr>
        <w:t>запросов</w:t>
      </w:r>
      <w:r w:rsidRPr="00E87003">
        <w:rPr>
          <w:rFonts w:ascii="Tahoma" w:eastAsia="Times New Roman" w:hAnsi="Tahoma" w:cs="Tahoma"/>
          <w:color w:val="000000"/>
          <w:sz w:val="18"/>
          <w:szCs w:val="18"/>
          <w:lang w:eastAsia="ru-KZ"/>
        </w:rPr>
        <w:t>. При приятии решения о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следует определить, что является наиболее важным для приложения – избыточность данных или высокая производительность. Если ведется журнал проектирования (некоторый внутренний документ произвольной формы, в котором фиксируются все принятые в процессе проектирования ХД решения), то в него необходимо занести обоснованное решение о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Необходимо помнить, что кроме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существуют и другие пути повышения производительности. </w:t>
      </w:r>
      <w:proofErr w:type="spellStart"/>
      <w:r w:rsidRPr="00E87003">
        <w:rPr>
          <w:rFonts w:ascii="Tahoma" w:eastAsia="Times New Roman" w:hAnsi="Tahoma" w:cs="Tahoma"/>
          <w:i/>
          <w:iCs/>
          <w:color w:val="000000"/>
          <w:sz w:val="18"/>
          <w:szCs w:val="18"/>
          <w:lang w:eastAsia="ru-KZ"/>
        </w:rPr>
        <w:t>Денормализацию</w:t>
      </w:r>
      <w:proofErr w:type="spellEnd"/>
      <w:r w:rsidRPr="00E87003">
        <w:rPr>
          <w:rFonts w:ascii="Tahoma" w:eastAsia="Times New Roman" w:hAnsi="Tahoma" w:cs="Tahoma"/>
          <w:color w:val="000000"/>
          <w:sz w:val="18"/>
          <w:szCs w:val="18"/>
          <w:lang w:eastAsia="ru-KZ"/>
        </w:rPr>
        <w:t> таблиц можно выполнять как на уровне логической модели данных, так и на уровне физической модели.</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bookmarkStart w:id="17" w:name="sect7"/>
      <w:bookmarkEnd w:id="17"/>
      <w:r w:rsidRPr="00E87003">
        <w:rPr>
          <w:rFonts w:ascii="Tahoma" w:eastAsia="Times New Roman" w:hAnsi="Tahoma" w:cs="Tahoma"/>
          <w:b/>
          <w:bCs/>
          <w:color w:val="000000"/>
          <w:lang w:eastAsia="ru-KZ"/>
        </w:rPr>
        <w:t xml:space="preserve">Нисходящая </w:t>
      </w:r>
      <w:proofErr w:type="spellStart"/>
      <w:r w:rsidRPr="00E87003">
        <w:rPr>
          <w:rFonts w:ascii="Tahoma" w:eastAsia="Times New Roman" w:hAnsi="Tahoma" w:cs="Tahoma"/>
          <w:b/>
          <w:bCs/>
          <w:color w:val="000000"/>
          <w:lang w:eastAsia="ru-KZ"/>
        </w:rPr>
        <w:t>денормализация</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Рассмотрим принципы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на уровне </w:t>
      </w:r>
      <w:bookmarkStart w:id="18" w:name="keyword134"/>
      <w:bookmarkEnd w:id="18"/>
      <w:r w:rsidRPr="00E87003">
        <w:rPr>
          <w:rFonts w:ascii="Tahoma" w:eastAsia="Times New Roman" w:hAnsi="Tahoma" w:cs="Tahoma"/>
          <w:i/>
          <w:iCs/>
          <w:color w:val="000000"/>
          <w:sz w:val="18"/>
          <w:szCs w:val="18"/>
          <w:lang w:eastAsia="ru-KZ"/>
        </w:rPr>
        <w:t>физической модели данных</w:t>
      </w:r>
      <w:r w:rsidRPr="00E87003">
        <w:rPr>
          <w:rFonts w:ascii="Tahoma" w:eastAsia="Times New Roman" w:hAnsi="Tahoma" w:cs="Tahoma"/>
          <w:color w:val="000000"/>
          <w:sz w:val="18"/>
          <w:szCs w:val="18"/>
          <w:lang w:eastAsia="ru-KZ"/>
        </w:rPr>
        <w:t>. </w:t>
      </w:r>
      <w:bookmarkStart w:id="19" w:name="keyword135"/>
      <w:bookmarkEnd w:id="19"/>
      <w:r w:rsidRPr="00E87003">
        <w:rPr>
          <w:rFonts w:ascii="Tahoma" w:eastAsia="Times New Roman" w:hAnsi="Tahoma" w:cs="Tahoma"/>
          <w:b/>
          <w:bCs/>
          <w:i/>
          <w:iCs/>
          <w:color w:val="000000"/>
          <w:sz w:val="18"/>
          <w:szCs w:val="18"/>
          <w:lang w:eastAsia="ru-KZ"/>
        </w:rPr>
        <w:t xml:space="preserve">Нисходящая </w:t>
      </w:r>
      <w:proofErr w:type="spellStart"/>
      <w:r w:rsidRPr="00E87003">
        <w:rPr>
          <w:rFonts w:ascii="Tahoma" w:eastAsia="Times New Roman" w:hAnsi="Tahoma" w:cs="Tahoma"/>
          <w:b/>
          <w:bCs/>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предлагает перенос колонки из одной (родительской) таблицы в подчиненную (дочернюю) таблицу.</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На </w:t>
      </w:r>
      <w:hyperlink r:id="rId8" w:anchor="image.19.1" w:history="1">
        <w:r w:rsidRPr="00E87003">
          <w:rPr>
            <w:rFonts w:ascii="Tahoma" w:eastAsia="Times New Roman" w:hAnsi="Tahoma" w:cs="Tahoma"/>
            <w:color w:val="0071A6"/>
            <w:sz w:val="18"/>
            <w:szCs w:val="18"/>
            <w:u w:val="single"/>
            <w:lang w:eastAsia="ru-KZ"/>
          </w:rPr>
          <w:t>рис. 19.1</w:t>
        </w:r>
      </w:hyperlink>
      <w:r w:rsidRPr="00E87003">
        <w:rPr>
          <w:rFonts w:ascii="Tahoma" w:eastAsia="Times New Roman" w:hAnsi="Tahoma" w:cs="Tahoma"/>
          <w:color w:val="000000"/>
          <w:sz w:val="18"/>
          <w:szCs w:val="18"/>
          <w:lang w:eastAsia="ru-KZ"/>
        </w:rPr>
        <w:t> показаны две таблицы – "Покупатель" (</w:t>
      </w:r>
      <w:proofErr w:type="spellStart"/>
      <w:r w:rsidRPr="00E87003">
        <w:rPr>
          <w:rFonts w:ascii="Tahoma" w:eastAsia="Times New Roman" w:hAnsi="Tahoma" w:cs="Tahoma"/>
          <w:color w:val="000000"/>
          <w:sz w:val="18"/>
          <w:szCs w:val="18"/>
          <w:lang w:eastAsia="ru-KZ"/>
        </w:rPr>
        <w:t>Customer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befor</w:t>
      </w:r>
      <w:proofErr w:type="spellEnd"/>
      <w:r w:rsidRPr="00E87003">
        <w:rPr>
          <w:rFonts w:ascii="Tahoma" w:eastAsia="Times New Roman" w:hAnsi="Tahoma" w:cs="Tahoma"/>
          <w:color w:val="000000"/>
          <w:sz w:val="18"/>
          <w:szCs w:val="18"/>
          <w:lang w:eastAsia="ru-KZ"/>
        </w:rPr>
        <w:t>) и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befor</w:t>
      </w:r>
      <w:proofErr w:type="spellEnd"/>
      <w:r w:rsidRPr="00E87003">
        <w:rPr>
          <w:rFonts w:ascii="Tahoma" w:eastAsia="Times New Roman" w:hAnsi="Tahoma" w:cs="Tahoma"/>
          <w:color w:val="000000"/>
          <w:sz w:val="18"/>
          <w:szCs w:val="18"/>
          <w:lang w:eastAsia="ru-KZ"/>
        </w:rPr>
        <w:t>) – </w:t>
      </w:r>
      <w:bookmarkStart w:id="20" w:name="keyword136"/>
      <w:bookmarkEnd w:id="20"/>
      <w:r w:rsidRPr="00E87003">
        <w:rPr>
          <w:rFonts w:ascii="Tahoma" w:eastAsia="Times New Roman" w:hAnsi="Tahoma" w:cs="Tahoma"/>
          <w:i/>
          <w:iCs/>
          <w:color w:val="000000"/>
          <w:sz w:val="18"/>
          <w:szCs w:val="18"/>
          <w:lang w:eastAsia="ru-KZ"/>
        </w:rPr>
        <w:t>физической модели данных</w:t>
      </w:r>
      <w:r w:rsidRPr="00E87003">
        <w:rPr>
          <w:rFonts w:ascii="Tahoma" w:eastAsia="Times New Roman" w:hAnsi="Tahoma" w:cs="Tahoma"/>
          <w:color w:val="000000"/>
          <w:sz w:val="18"/>
          <w:szCs w:val="18"/>
          <w:lang w:eastAsia="ru-KZ"/>
        </w:rPr>
        <w:t> до проведения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а на </w:t>
      </w:r>
      <w:hyperlink r:id="rId9" w:anchor="image.19.2" w:history="1">
        <w:r w:rsidRPr="00E87003">
          <w:rPr>
            <w:rFonts w:ascii="Tahoma" w:eastAsia="Times New Roman" w:hAnsi="Tahoma" w:cs="Tahoma"/>
            <w:color w:val="0071A6"/>
            <w:sz w:val="18"/>
            <w:szCs w:val="18"/>
            <w:u w:val="single"/>
            <w:lang w:eastAsia="ru-KZ"/>
          </w:rPr>
          <w:t>рис. 19.2</w:t>
        </w:r>
      </w:hyperlink>
      <w:r w:rsidRPr="00E87003">
        <w:rPr>
          <w:rFonts w:ascii="Tahoma" w:eastAsia="Times New Roman" w:hAnsi="Tahoma" w:cs="Tahoma"/>
          <w:color w:val="000000"/>
          <w:sz w:val="18"/>
          <w:szCs w:val="18"/>
          <w:lang w:eastAsia="ru-KZ"/>
        </w:rPr>
        <w:t> — эти же таблицы, "Покупатель" (</w:t>
      </w:r>
      <w:proofErr w:type="spellStart"/>
      <w:r w:rsidRPr="00E87003">
        <w:rPr>
          <w:rFonts w:ascii="Tahoma" w:eastAsia="Times New Roman" w:hAnsi="Tahoma" w:cs="Tahoma"/>
          <w:color w:val="000000"/>
          <w:sz w:val="18"/>
          <w:szCs w:val="18"/>
          <w:lang w:eastAsia="ru-KZ"/>
        </w:rPr>
        <w:t>Customer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и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после выполнения </w:t>
      </w:r>
      <w:r w:rsidRPr="00E87003">
        <w:rPr>
          <w:rFonts w:ascii="Tahoma" w:eastAsia="Times New Roman" w:hAnsi="Tahoma" w:cs="Tahoma"/>
          <w:i/>
          <w:iCs/>
          <w:color w:val="000000"/>
          <w:sz w:val="18"/>
          <w:szCs w:val="18"/>
          <w:lang w:eastAsia="ru-KZ"/>
        </w:rPr>
        <w:t xml:space="preserve">нисходящей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21" w:name="image.19.1"/>
      <w:bookmarkEnd w:id="21"/>
      <w:r w:rsidRPr="00E87003">
        <w:rPr>
          <w:rFonts w:ascii="Tahoma" w:eastAsia="Times New Roman" w:hAnsi="Tahoma" w:cs="Tahoma"/>
          <w:noProof/>
          <w:color w:val="0071A6"/>
          <w:sz w:val="18"/>
          <w:szCs w:val="18"/>
          <w:lang w:eastAsia="ru-KZ"/>
        </w:rPr>
        <w:drawing>
          <wp:inline distT="0" distB="0" distL="0" distR="0">
            <wp:extent cx="5908040" cy="1049655"/>
            <wp:effectExtent l="0" t="0" r="0" b="0"/>
            <wp:docPr id="4" name="Рисунок 4" descr="Таблицы &quot;Покупатель&quot; (Customer befor) и &quot;Заказ&quot; (Order befor) до денормализации">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ы &quot;Покупатель&quot; (Customer befor) и &quot;Заказ&quot; (Order befor) до денормализации">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040" cy="104965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hyperlink r:id="rId12" w:history="1">
        <w:r w:rsidRPr="00E87003">
          <w:rPr>
            <w:rFonts w:ascii="Tahoma" w:eastAsia="Times New Roman" w:hAnsi="Tahoma" w:cs="Tahoma"/>
            <w:color w:val="0071A6"/>
            <w:sz w:val="18"/>
            <w:szCs w:val="18"/>
            <w:u w:val="single"/>
            <w:lang w:eastAsia="ru-KZ"/>
          </w:rPr>
          <w:t>увеличить изображение</w:t>
        </w:r>
      </w:hyperlink>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19.1. </w:t>
      </w:r>
      <w:r w:rsidRPr="00E87003">
        <w:rPr>
          <w:rFonts w:ascii="Tahoma" w:eastAsia="Times New Roman" w:hAnsi="Tahoma" w:cs="Tahoma"/>
          <w:color w:val="000000"/>
          <w:sz w:val="18"/>
          <w:szCs w:val="18"/>
          <w:lang w:eastAsia="ru-KZ"/>
        </w:rPr>
        <w:t>Таблицы "Покупатель" (</w:t>
      </w:r>
      <w:proofErr w:type="spellStart"/>
      <w:r w:rsidRPr="00E87003">
        <w:rPr>
          <w:rFonts w:ascii="Tahoma" w:eastAsia="Times New Roman" w:hAnsi="Tahoma" w:cs="Tahoma"/>
          <w:color w:val="000000"/>
          <w:sz w:val="18"/>
          <w:szCs w:val="18"/>
          <w:lang w:eastAsia="ru-KZ"/>
        </w:rPr>
        <w:t>Customer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befor</w:t>
      </w:r>
      <w:proofErr w:type="spellEnd"/>
      <w:r w:rsidRPr="00E87003">
        <w:rPr>
          <w:rFonts w:ascii="Tahoma" w:eastAsia="Times New Roman" w:hAnsi="Tahoma" w:cs="Tahoma"/>
          <w:color w:val="000000"/>
          <w:sz w:val="18"/>
          <w:szCs w:val="18"/>
          <w:lang w:eastAsia="ru-KZ"/>
        </w:rPr>
        <w:t>) и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befor</w:t>
      </w:r>
      <w:proofErr w:type="spellEnd"/>
      <w:r w:rsidRPr="00E87003">
        <w:rPr>
          <w:rFonts w:ascii="Tahoma" w:eastAsia="Times New Roman" w:hAnsi="Tahoma" w:cs="Tahoma"/>
          <w:color w:val="000000"/>
          <w:sz w:val="18"/>
          <w:szCs w:val="18"/>
          <w:lang w:eastAsia="ru-KZ"/>
        </w:rPr>
        <w:t xml:space="preserve">) до </w:t>
      </w:r>
      <w:proofErr w:type="spellStart"/>
      <w:r w:rsidRPr="00E87003">
        <w:rPr>
          <w:rFonts w:ascii="Tahoma" w:eastAsia="Times New Roman" w:hAnsi="Tahoma" w:cs="Tahoma"/>
          <w:color w:val="000000"/>
          <w:sz w:val="18"/>
          <w:szCs w:val="18"/>
          <w:lang w:eastAsia="ru-KZ"/>
        </w:rPr>
        <w:t>денормализации</w:t>
      </w:r>
      <w:proofErr w:type="spellEnd"/>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22" w:name="image.19.2"/>
      <w:bookmarkEnd w:id="22"/>
      <w:r w:rsidRPr="00E87003">
        <w:rPr>
          <w:rFonts w:ascii="Tahoma" w:eastAsia="Times New Roman" w:hAnsi="Tahoma" w:cs="Tahoma"/>
          <w:noProof/>
          <w:color w:val="0071A6"/>
          <w:sz w:val="18"/>
          <w:szCs w:val="18"/>
          <w:lang w:eastAsia="ru-KZ"/>
        </w:rPr>
        <w:drawing>
          <wp:inline distT="0" distB="0" distL="0" distR="0">
            <wp:extent cx="5908040" cy="1192530"/>
            <wp:effectExtent l="0" t="0" r="0" b="7620"/>
            <wp:docPr id="3" name="Рисунок 3" descr="Таблицы &quot;Покупатель&quot; (Customer after) и &quot;Заказ&quot; (Order after) после денормализаци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блицы &quot;Покупатель&quot; (Customer after) и &quot;Заказ&quot; (Order after) после денормализации">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8040" cy="1192530"/>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hyperlink r:id="rId15" w:history="1">
        <w:r w:rsidRPr="00E87003">
          <w:rPr>
            <w:rFonts w:ascii="Tahoma" w:eastAsia="Times New Roman" w:hAnsi="Tahoma" w:cs="Tahoma"/>
            <w:color w:val="0071A6"/>
            <w:sz w:val="18"/>
            <w:szCs w:val="18"/>
            <w:u w:val="single"/>
            <w:lang w:eastAsia="ru-KZ"/>
          </w:rPr>
          <w:t>увеличить изображение</w:t>
        </w:r>
      </w:hyperlink>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19.2. </w:t>
      </w:r>
      <w:r w:rsidRPr="00E87003">
        <w:rPr>
          <w:rFonts w:ascii="Tahoma" w:eastAsia="Times New Roman" w:hAnsi="Tahoma" w:cs="Tahoma"/>
          <w:color w:val="000000"/>
          <w:sz w:val="18"/>
          <w:szCs w:val="18"/>
          <w:lang w:eastAsia="ru-KZ"/>
        </w:rPr>
        <w:t>Таблицы "Покупатель" (</w:t>
      </w:r>
      <w:proofErr w:type="spellStart"/>
      <w:r w:rsidRPr="00E87003">
        <w:rPr>
          <w:rFonts w:ascii="Tahoma" w:eastAsia="Times New Roman" w:hAnsi="Tahoma" w:cs="Tahoma"/>
          <w:color w:val="000000"/>
          <w:sz w:val="18"/>
          <w:szCs w:val="18"/>
          <w:lang w:eastAsia="ru-KZ"/>
        </w:rPr>
        <w:t>Customer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и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xml:space="preserve">) после </w:t>
      </w:r>
      <w:proofErr w:type="spellStart"/>
      <w:r w:rsidRPr="00E87003">
        <w:rPr>
          <w:rFonts w:ascii="Tahoma" w:eastAsia="Times New Roman" w:hAnsi="Tahoma" w:cs="Tahoma"/>
          <w:color w:val="000000"/>
          <w:sz w:val="18"/>
          <w:szCs w:val="18"/>
          <w:lang w:eastAsia="ru-KZ"/>
        </w:rPr>
        <w:t>денормализации</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 xml:space="preserve">Из рисунков видно, что в </w:t>
      </w:r>
      <w:proofErr w:type="spellStart"/>
      <w:r w:rsidRPr="00E87003">
        <w:rPr>
          <w:rFonts w:ascii="Tahoma" w:eastAsia="Times New Roman" w:hAnsi="Tahoma" w:cs="Tahoma"/>
          <w:color w:val="000000"/>
          <w:sz w:val="18"/>
          <w:szCs w:val="18"/>
          <w:lang w:eastAsia="ru-KZ"/>
        </w:rPr>
        <w:t>денормализованной</w:t>
      </w:r>
      <w:proofErr w:type="spellEnd"/>
      <w:r w:rsidRPr="00E87003">
        <w:rPr>
          <w:rFonts w:ascii="Tahoma" w:eastAsia="Times New Roman" w:hAnsi="Tahoma" w:cs="Tahoma"/>
          <w:color w:val="000000"/>
          <w:sz w:val="18"/>
          <w:szCs w:val="18"/>
          <w:lang w:eastAsia="ru-KZ"/>
        </w:rPr>
        <w:t xml:space="preserve"> модели мы переместили колонку "Фамилия покупателя" (</w:t>
      </w:r>
      <w:proofErr w:type="spellStart"/>
      <w:r w:rsidRPr="00E87003">
        <w:rPr>
          <w:rFonts w:ascii="Tahoma" w:eastAsia="Times New Roman" w:hAnsi="Tahoma" w:cs="Tahoma"/>
          <w:color w:val="000000"/>
          <w:sz w:val="18"/>
          <w:szCs w:val="18"/>
          <w:lang w:eastAsia="ru-KZ"/>
        </w:rPr>
        <w:t>Cust_Name</w:t>
      </w:r>
      <w:proofErr w:type="spellEnd"/>
      <w:r w:rsidRPr="00E87003">
        <w:rPr>
          <w:rFonts w:ascii="Tahoma" w:eastAsia="Times New Roman" w:hAnsi="Tahoma" w:cs="Tahoma"/>
          <w:color w:val="000000"/>
          <w:sz w:val="18"/>
          <w:szCs w:val="18"/>
          <w:lang w:eastAsia="ru-KZ"/>
        </w:rPr>
        <w:t>) из таблицы "Покупатель" (</w:t>
      </w:r>
      <w:proofErr w:type="spellStart"/>
      <w:r w:rsidRPr="00E87003">
        <w:rPr>
          <w:rFonts w:ascii="Tahoma" w:eastAsia="Times New Roman" w:hAnsi="Tahoma" w:cs="Tahoma"/>
          <w:color w:val="000000"/>
          <w:sz w:val="18"/>
          <w:szCs w:val="18"/>
          <w:lang w:eastAsia="ru-KZ"/>
        </w:rPr>
        <w:t>Customer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в таблицу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Что дает введение избыточности (перенос колонки) в данном случае? Единственный выигрыш заключается в том, что мы исключаем операцию соединения, если захотим вместе с заказом увидеть фамилию клиента.</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Таким образом, </w:t>
      </w:r>
      <w:r w:rsidRPr="00E87003">
        <w:rPr>
          <w:rFonts w:ascii="Tahoma" w:eastAsia="Times New Roman" w:hAnsi="Tahoma" w:cs="Tahoma"/>
          <w:i/>
          <w:iCs/>
          <w:color w:val="000000"/>
          <w:sz w:val="18"/>
          <w:szCs w:val="18"/>
          <w:lang w:eastAsia="ru-KZ"/>
        </w:rPr>
        <w:t xml:space="preserve">нисходящая </w:t>
      </w:r>
      <w:proofErr w:type="spellStart"/>
      <w:r w:rsidRPr="00E87003">
        <w:rPr>
          <w:rFonts w:ascii="Tahoma" w:eastAsia="Times New Roman" w:hAnsi="Tahoma" w:cs="Tahoma"/>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w:t>
      </w:r>
      <w:r w:rsidRPr="00E87003">
        <w:rPr>
          <w:rFonts w:ascii="Tahoma" w:eastAsia="Times New Roman" w:hAnsi="Tahoma" w:cs="Tahoma"/>
          <w:i/>
          <w:iCs/>
          <w:color w:val="000000"/>
          <w:sz w:val="18"/>
          <w:szCs w:val="18"/>
          <w:lang w:eastAsia="ru-KZ"/>
        </w:rPr>
        <w:t>– это процесс введения избыточных колонок в подчиненных таблицах с целью устранения операций соединения</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Однако устранение соединений посредством </w:t>
      </w:r>
      <w:r w:rsidRPr="00E87003">
        <w:rPr>
          <w:rFonts w:ascii="Tahoma" w:eastAsia="Times New Roman" w:hAnsi="Tahoma" w:cs="Tahoma"/>
          <w:i/>
          <w:iCs/>
          <w:color w:val="000000"/>
          <w:sz w:val="18"/>
          <w:szCs w:val="18"/>
          <w:lang w:eastAsia="ru-KZ"/>
        </w:rPr>
        <w:t xml:space="preserve">нисходящей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редко оправдывает затраты на сопровождение дублирующей колонки в таблице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Такие соединения, как правило, не являются глобальной проблемой, а выполнение </w:t>
      </w:r>
      <w:r w:rsidRPr="00E87003">
        <w:rPr>
          <w:rFonts w:ascii="Tahoma" w:eastAsia="Times New Roman" w:hAnsi="Tahoma" w:cs="Tahoma"/>
          <w:i/>
          <w:iCs/>
          <w:color w:val="000000"/>
          <w:sz w:val="18"/>
          <w:szCs w:val="18"/>
          <w:lang w:eastAsia="ru-KZ"/>
        </w:rPr>
        <w:t xml:space="preserve">нисходящей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может привести к возникновению дорогостоящих </w:t>
      </w:r>
      <w:bookmarkStart w:id="23" w:name="keyword142"/>
      <w:bookmarkEnd w:id="23"/>
      <w:r w:rsidRPr="00E87003">
        <w:rPr>
          <w:rFonts w:ascii="Tahoma" w:eastAsia="Times New Roman" w:hAnsi="Tahoma" w:cs="Tahoma"/>
          <w:i/>
          <w:iCs/>
          <w:color w:val="000000"/>
          <w:sz w:val="18"/>
          <w:szCs w:val="18"/>
          <w:lang w:eastAsia="ru-KZ"/>
        </w:rPr>
        <w:t>каскадных обновлений</w:t>
      </w:r>
      <w:r w:rsidRPr="00E87003">
        <w:rPr>
          <w:rFonts w:ascii="Tahoma" w:eastAsia="Times New Roman" w:hAnsi="Tahoma" w:cs="Tahoma"/>
          <w:color w:val="000000"/>
          <w:sz w:val="18"/>
          <w:szCs w:val="18"/>
          <w:lang w:eastAsia="ru-KZ"/>
        </w:rPr>
        <w:t>. Например, если покупатель меняет фамилию, то приходится обновлять все заказы, чтобы отразить это изменение. А нужно ли это делать? Следует ли обновлять старые заказы, которые выполнены или закрыты? Если бы не была проведена </w:t>
      </w:r>
      <w:proofErr w:type="spellStart"/>
      <w:r w:rsidRPr="00E87003">
        <w:rPr>
          <w:rFonts w:ascii="Tahoma" w:eastAsia="Times New Roman" w:hAnsi="Tahoma" w:cs="Tahoma"/>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эти вопросы никогда и не возникли бы.</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i/>
          <w:iCs/>
          <w:color w:val="000000"/>
          <w:sz w:val="18"/>
          <w:szCs w:val="18"/>
          <w:lang w:eastAsia="ru-KZ"/>
        </w:rPr>
        <w:lastRenderedPageBreak/>
        <w:t xml:space="preserve">Нисходящая </w:t>
      </w:r>
      <w:proofErr w:type="spellStart"/>
      <w:r w:rsidRPr="00E87003">
        <w:rPr>
          <w:rFonts w:ascii="Tahoma" w:eastAsia="Times New Roman" w:hAnsi="Tahoma" w:cs="Tahoma"/>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оправдана лишь в приложениях, где необходимо устранять операции соединения таблиц. Это имеет место в ХД большого объема. При этом проблем с каскадными обновлениями не возникает, потому что данные в ХД обладают свойством стабильности, т.е. не изменяются после занесения их в ХД.</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bookmarkStart w:id="24" w:name="sect8"/>
      <w:bookmarkEnd w:id="24"/>
      <w:r w:rsidRPr="00E87003">
        <w:rPr>
          <w:rFonts w:ascii="Tahoma" w:eastAsia="Times New Roman" w:hAnsi="Tahoma" w:cs="Tahoma"/>
          <w:b/>
          <w:bCs/>
          <w:color w:val="000000"/>
          <w:lang w:eastAsia="ru-KZ"/>
        </w:rPr>
        <w:t xml:space="preserve">Восходящая </w:t>
      </w:r>
      <w:proofErr w:type="spellStart"/>
      <w:r w:rsidRPr="00E87003">
        <w:rPr>
          <w:rFonts w:ascii="Tahoma" w:eastAsia="Times New Roman" w:hAnsi="Tahoma" w:cs="Tahoma"/>
          <w:b/>
          <w:bCs/>
          <w:color w:val="000000"/>
          <w:lang w:eastAsia="ru-KZ"/>
        </w:rPr>
        <w:t>денормализация</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i/>
          <w:iCs/>
          <w:color w:val="000000"/>
          <w:sz w:val="18"/>
          <w:szCs w:val="18"/>
          <w:lang w:eastAsia="ru-KZ"/>
        </w:rPr>
        <w:t xml:space="preserve">Восходящая </w:t>
      </w:r>
      <w:proofErr w:type="spellStart"/>
      <w:r w:rsidRPr="00E87003">
        <w:rPr>
          <w:rFonts w:ascii="Tahoma" w:eastAsia="Times New Roman" w:hAnsi="Tahoma" w:cs="Tahoma"/>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предлагает перенос колонки из подчиненной (дочерней) таблицы в родительскую таблицу, обычно в форме итоговых данных.</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На </w:t>
      </w:r>
      <w:hyperlink r:id="rId16" w:anchor="image.19.3" w:history="1">
        <w:r w:rsidRPr="00E87003">
          <w:rPr>
            <w:rFonts w:ascii="Tahoma" w:eastAsia="Times New Roman" w:hAnsi="Tahoma" w:cs="Tahoma"/>
            <w:color w:val="0071A6"/>
            <w:sz w:val="18"/>
            <w:szCs w:val="18"/>
            <w:u w:val="single"/>
            <w:lang w:eastAsia="ru-KZ"/>
          </w:rPr>
          <w:t>рис. 19.3</w:t>
        </w:r>
      </w:hyperlink>
      <w:r w:rsidRPr="00E87003">
        <w:rPr>
          <w:rFonts w:ascii="Tahoma" w:eastAsia="Times New Roman" w:hAnsi="Tahoma" w:cs="Tahoma"/>
          <w:color w:val="000000"/>
          <w:sz w:val="18"/>
          <w:szCs w:val="18"/>
          <w:lang w:eastAsia="ru-KZ"/>
        </w:rPr>
        <w:t> показаны две таблицы –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befor</w:t>
      </w:r>
      <w:proofErr w:type="spellEnd"/>
      <w:r w:rsidRPr="00E87003">
        <w:rPr>
          <w:rFonts w:ascii="Tahoma" w:eastAsia="Times New Roman" w:hAnsi="Tahoma" w:cs="Tahoma"/>
          <w:color w:val="000000"/>
          <w:sz w:val="18"/>
          <w:szCs w:val="18"/>
          <w:lang w:eastAsia="ru-KZ"/>
        </w:rPr>
        <w:t>) и "Позиция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befor</w:t>
      </w:r>
      <w:proofErr w:type="spellEnd"/>
      <w:r w:rsidRPr="00E87003">
        <w:rPr>
          <w:rFonts w:ascii="Tahoma" w:eastAsia="Times New Roman" w:hAnsi="Tahoma" w:cs="Tahoma"/>
          <w:color w:val="000000"/>
          <w:sz w:val="18"/>
          <w:szCs w:val="18"/>
          <w:lang w:eastAsia="ru-KZ"/>
        </w:rPr>
        <w:t>) – </w:t>
      </w:r>
      <w:bookmarkStart w:id="25" w:name="keyword146"/>
      <w:bookmarkEnd w:id="25"/>
      <w:r w:rsidRPr="00E87003">
        <w:rPr>
          <w:rFonts w:ascii="Tahoma" w:eastAsia="Times New Roman" w:hAnsi="Tahoma" w:cs="Tahoma"/>
          <w:i/>
          <w:iCs/>
          <w:color w:val="000000"/>
          <w:sz w:val="18"/>
          <w:szCs w:val="18"/>
          <w:lang w:eastAsia="ru-KZ"/>
        </w:rPr>
        <w:t>физической модели данных</w:t>
      </w:r>
      <w:r w:rsidRPr="00E87003">
        <w:rPr>
          <w:rFonts w:ascii="Tahoma" w:eastAsia="Times New Roman" w:hAnsi="Tahoma" w:cs="Tahoma"/>
          <w:color w:val="000000"/>
          <w:sz w:val="18"/>
          <w:szCs w:val="18"/>
          <w:lang w:eastAsia="ru-KZ"/>
        </w:rPr>
        <w:t> до проведения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а на </w:t>
      </w:r>
      <w:hyperlink r:id="rId17" w:anchor="image.19.4" w:history="1">
        <w:r w:rsidRPr="00E87003">
          <w:rPr>
            <w:rFonts w:ascii="Tahoma" w:eastAsia="Times New Roman" w:hAnsi="Tahoma" w:cs="Tahoma"/>
            <w:color w:val="0071A6"/>
            <w:sz w:val="18"/>
            <w:szCs w:val="18"/>
            <w:u w:val="single"/>
            <w:lang w:eastAsia="ru-KZ"/>
          </w:rPr>
          <w:t>рис. 19.4</w:t>
        </w:r>
      </w:hyperlink>
      <w:r w:rsidRPr="00E87003">
        <w:rPr>
          <w:rFonts w:ascii="Tahoma" w:eastAsia="Times New Roman" w:hAnsi="Tahoma" w:cs="Tahoma"/>
          <w:color w:val="000000"/>
          <w:sz w:val="18"/>
          <w:szCs w:val="18"/>
          <w:lang w:eastAsia="ru-KZ"/>
        </w:rPr>
        <w:t> — эти же таблицы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и "Позиция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после выполнения </w:t>
      </w:r>
      <w:r w:rsidRPr="00E87003">
        <w:rPr>
          <w:rFonts w:ascii="Tahoma" w:eastAsia="Times New Roman" w:hAnsi="Tahoma" w:cs="Tahoma"/>
          <w:i/>
          <w:iCs/>
          <w:color w:val="000000"/>
          <w:sz w:val="18"/>
          <w:szCs w:val="18"/>
          <w:lang w:eastAsia="ru-KZ"/>
        </w:rPr>
        <w:t xml:space="preserve">восходящей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26" w:name="image.19.3"/>
      <w:bookmarkEnd w:id="26"/>
      <w:r w:rsidRPr="00E87003">
        <w:rPr>
          <w:rFonts w:ascii="Tahoma" w:eastAsia="Times New Roman" w:hAnsi="Tahoma" w:cs="Tahoma"/>
          <w:noProof/>
          <w:color w:val="000000"/>
          <w:sz w:val="18"/>
          <w:szCs w:val="18"/>
          <w:lang w:eastAsia="ru-KZ"/>
        </w:rPr>
        <w:drawing>
          <wp:inline distT="0" distB="0" distL="0" distR="0">
            <wp:extent cx="5812155" cy="1391285"/>
            <wp:effectExtent l="0" t="0" r="0" b="0"/>
            <wp:docPr id="2" name="Рисунок 2" descr="Таблицы &quot;Заказ&quot; (Order befor) и &quot;Позиция заказа&quot; (Order item befor) до денорм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ицы &quot;Заказ&quot; (Order befor) и &quot;Позиция заказа&quot; (Order item befor) до денормализаци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2155" cy="139128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19.3. </w:t>
      </w:r>
      <w:r w:rsidRPr="00E87003">
        <w:rPr>
          <w:rFonts w:ascii="Tahoma" w:eastAsia="Times New Roman" w:hAnsi="Tahoma" w:cs="Tahoma"/>
          <w:color w:val="000000"/>
          <w:sz w:val="18"/>
          <w:szCs w:val="18"/>
          <w:lang w:eastAsia="ru-KZ"/>
        </w:rPr>
        <w:t>Таблицы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befor</w:t>
      </w:r>
      <w:proofErr w:type="spellEnd"/>
      <w:r w:rsidRPr="00E87003">
        <w:rPr>
          <w:rFonts w:ascii="Tahoma" w:eastAsia="Times New Roman" w:hAnsi="Tahoma" w:cs="Tahoma"/>
          <w:color w:val="000000"/>
          <w:sz w:val="18"/>
          <w:szCs w:val="18"/>
          <w:lang w:eastAsia="ru-KZ"/>
        </w:rPr>
        <w:t>) и "Позиция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befor</w:t>
      </w:r>
      <w:proofErr w:type="spellEnd"/>
      <w:r w:rsidRPr="00E87003">
        <w:rPr>
          <w:rFonts w:ascii="Tahoma" w:eastAsia="Times New Roman" w:hAnsi="Tahoma" w:cs="Tahoma"/>
          <w:color w:val="000000"/>
          <w:sz w:val="18"/>
          <w:szCs w:val="18"/>
          <w:lang w:eastAsia="ru-KZ"/>
        </w:rPr>
        <w:t xml:space="preserve">) до </w:t>
      </w:r>
      <w:proofErr w:type="spellStart"/>
      <w:r w:rsidRPr="00E87003">
        <w:rPr>
          <w:rFonts w:ascii="Tahoma" w:eastAsia="Times New Roman" w:hAnsi="Tahoma" w:cs="Tahoma"/>
          <w:color w:val="000000"/>
          <w:sz w:val="18"/>
          <w:szCs w:val="18"/>
          <w:lang w:eastAsia="ru-KZ"/>
        </w:rPr>
        <w:t>денормализации</w:t>
      </w:r>
      <w:proofErr w:type="spellEnd"/>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27" w:name="image.19.4"/>
      <w:bookmarkEnd w:id="27"/>
      <w:r w:rsidRPr="00E87003">
        <w:rPr>
          <w:rFonts w:ascii="Tahoma" w:eastAsia="Times New Roman" w:hAnsi="Tahoma" w:cs="Tahoma"/>
          <w:noProof/>
          <w:color w:val="000000"/>
          <w:sz w:val="18"/>
          <w:szCs w:val="18"/>
          <w:lang w:eastAsia="ru-KZ"/>
        </w:rPr>
        <w:drawing>
          <wp:inline distT="0" distB="0" distL="0" distR="0">
            <wp:extent cx="5836285" cy="1574165"/>
            <wp:effectExtent l="0" t="0" r="0" b="6985"/>
            <wp:docPr id="1" name="Рисунок 1" descr="Таблицы &quot;Заказ&quot; (Order after) и &quot;Позиция заказа&quot; (Order item after) после денорм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блицы &quot;Заказ&quot; (Order after) и &quot;Позиция заказа&quot; (Order item after) после денормализац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285" cy="157416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19.4. </w:t>
      </w:r>
      <w:r w:rsidRPr="00E87003">
        <w:rPr>
          <w:rFonts w:ascii="Tahoma" w:eastAsia="Times New Roman" w:hAnsi="Tahoma" w:cs="Tahoma"/>
          <w:color w:val="000000"/>
          <w:sz w:val="18"/>
          <w:szCs w:val="18"/>
          <w:lang w:eastAsia="ru-KZ"/>
        </w:rPr>
        <w:t>Таблицы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и "Позиция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xml:space="preserve">) после </w:t>
      </w:r>
      <w:proofErr w:type="spellStart"/>
      <w:r w:rsidRPr="00E87003">
        <w:rPr>
          <w:rFonts w:ascii="Tahoma" w:eastAsia="Times New Roman" w:hAnsi="Tahoma" w:cs="Tahoma"/>
          <w:color w:val="000000"/>
          <w:sz w:val="18"/>
          <w:szCs w:val="18"/>
          <w:lang w:eastAsia="ru-KZ"/>
        </w:rPr>
        <w:t>денормализации</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Например, если вычисление общей суммы заказа в системе обработки заказов (суммирование колонок "Цена позиции заказа" (</w:t>
      </w:r>
      <w:proofErr w:type="spellStart"/>
      <w:r w:rsidRPr="00E87003">
        <w:rPr>
          <w:rFonts w:ascii="Tahoma" w:eastAsia="Times New Roman" w:hAnsi="Tahoma" w:cs="Tahoma"/>
          <w:color w:val="000000"/>
          <w:sz w:val="18"/>
          <w:szCs w:val="18"/>
          <w:lang w:eastAsia="ru-KZ"/>
        </w:rPr>
        <w:t>Item_Price</w:t>
      </w:r>
      <w:proofErr w:type="spellEnd"/>
      <w:r w:rsidRPr="00E87003">
        <w:rPr>
          <w:rFonts w:ascii="Tahoma" w:eastAsia="Times New Roman" w:hAnsi="Tahoma" w:cs="Tahoma"/>
          <w:color w:val="000000"/>
          <w:sz w:val="18"/>
          <w:szCs w:val="18"/>
          <w:lang w:eastAsia="ru-KZ"/>
        </w:rPr>
        <w:t>) в таблице "Позиции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приводит к снижению производительности, то мы можем повысить производительность этой операции, поместив сумму заказа в избыточной колонке "Сумма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Price</w:t>
      </w:r>
      <w:proofErr w:type="spellEnd"/>
      <w:r w:rsidRPr="00E87003">
        <w:rPr>
          <w:rFonts w:ascii="Tahoma" w:eastAsia="Times New Roman" w:hAnsi="Tahoma" w:cs="Tahoma"/>
          <w:color w:val="000000"/>
          <w:sz w:val="18"/>
          <w:szCs w:val="18"/>
          <w:lang w:eastAsia="ru-KZ"/>
        </w:rPr>
        <w:t>) таблицы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 нашем примере в избыточном столбце хранится сумма значений, но </w:t>
      </w:r>
      <w:r w:rsidRPr="00E87003">
        <w:rPr>
          <w:rFonts w:ascii="Tahoma" w:eastAsia="Times New Roman" w:hAnsi="Tahoma" w:cs="Tahoma"/>
          <w:i/>
          <w:iCs/>
          <w:color w:val="000000"/>
          <w:sz w:val="18"/>
          <w:szCs w:val="18"/>
          <w:lang w:eastAsia="ru-KZ"/>
        </w:rPr>
        <w:t xml:space="preserve">восходящая </w:t>
      </w:r>
      <w:proofErr w:type="spellStart"/>
      <w:r w:rsidRPr="00E87003">
        <w:rPr>
          <w:rFonts w:ascii="Tahoma" w:eastAsia="Times New Roman" w:hAnsi="Tahoma" w:cs="Tahoma"/>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применима к максимальным, минимальным и средним значениям, а также к другим агрегатным показателям.</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Таким образом, </w:t>
      </w:r>
      <w:bookmarkStart w:id="28" w:name="keyword150"/>
      <w:bookmarkEnd w:id="28"/>
      <w:r w:rsidRPr="00E87003">
        <w:rPr>
          <w:rFonts w:ascii="Tahoma" w:eastAsia="Times New Roman" w:hAnsi="Tahoma" w:cs="Tahoma"/>
          <w:b/>
          <w:bCs/>
          <w:i/>
          <w:iCs/>
          <w:color w:val="000000"/>
          <w:sz w:val="18"/>
          <w:szCs w:val="18"/>
          <w:lang w:eastAsia="ru-KZ"/>
        </w:rPr>
        <w:t xml:space="preserve">восходящая </w:t>
      </w:r>
      <w:proofErr w:type="spellStart"/>
      <w:r w:rsidRPr="00E87003">
        <w:rPr>
          <w:rFonts w:ascii="Tahoma" w:eastAsia="Times New Roman" w:hAnsi="Tahoma" w:cs="Tahoma"/>
          <w:b/>
          <w:bCs/>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w:t>
      </w:r>
      <w:r w:rsidRPr="00E87003">
        <w:rPr>
          <w:rFonts w:ascii="Tahoma" w:eastAsia="Times New Roman" w:hAnsi="Tahoma" w:cs="Tahoma"/>
          <w:b/>
          <w:bCs/>
          <w:color w:val="000000"/>
          <w:sz w:val="18"/>
          <w:szCs w:val="18"/>
          <w:lang w:eastAsia="ru-KZ"/>
        </w:rPr>
        <w:t>- это процесс введения избыточных колонок в родительских таблицах с целью устранения операций соединения с операциями агрегирования</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Чтобы представить результат введения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xml:space="preserve">, рассмотрим процедуру сопровождения </w:t>
      </w:r>
      <w:proofErr w:type="spellStart"/>
      <w:r w:rsidRPr="00E87003">
        <w:rPr>
          <w:rFonts w:ascii="Tahoma" w:eastAsia="Times New Roman" w:hAnsi="Tahoma" w:cs="Tahoma"/>
          <w:color w:val="000000"/>
          <w:sz w:val="18"/>
          <w:szCs w:val="18"/>
          <w:lang w:eastAsia="ru-KZ"/>
        </w:rPr>
        <w:t>денормализованных</w:t>
      </w:r>
      <w:proofErr w:type="spellEnd"/>
      <w:r w:rsidRPr="00E87003">
        <w:rPr>
          <w:rFonts w:ascii="Tahoma" w:eastAsia="Times New Roman" w:hAnsi="Tahoma" w:cs="Tahoma"/>
          <w:color w:val="000000"/>
          <w:sz w:val="18"/>
          <w:szCs w:val="18"/>
          <w:lang w:eastAsia="ru-KZ"/>
        </w:rPr>
        <w:t xml:space="preserve"> таблиц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и "Позиция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которые сводятся к поддержке следующих бизнес-правил.</w:t>
      </w:r>
    </w:p>
    <w:p w:rsidR="00E87003" w:rsidRPr="00E87003" w:rsidRDefault="00E87003" w:rsidP="00E87003">
      <w:pPr>
        <w:numPr>
          <w:ilvl w:val="0"/>
          <w:numId w:val="11"/>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Когда в таблицу "Позиция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добавляется новая строка, колонка "Сумма заказа" (</w:t>
      </w:r>
      <w:proofErr w:type="spellStart"/>
      <w:r w:rsidRPr="00E87003">
        <w:rPr>
          <w:rFonts w:ascii="Tahoma" w:eastAsia="Times New Roman" w:hAnsi="Tahoma" w:cs="Tahoma"/>
          <w:color w:val="000000"/>
          <w:sz w:val="18"/>
          <w:szCs w:val="18"/>
          <w:lang w:eastAsia="ru-KZ"/>
        </w:rPr>
        <w:t>Order_Price</w:t>
      </w:r>
      <w:proofErr w:type="spellEnd"/>
      <w:r w:rsidRPr="00E87003">
        <w:rPr>
          <w:rFonts w:ascii="Tahoma" w:eastAsia="Times New Roman" w:hAnsi="Tahoma" w:cs="Tahoma"/>
          <w:color w:val="000000"/>
          <w:sz w:val="18"/>
          <w:szCs w:val="18"/>
          <w:lang w:eastAsia="ru-KZ"/>
        </w:rPr>
        <w:t>) в таблице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увеличивается на значение колонки "Цена позиции заказа" (</w:t>
      </w:r>
      <w:proofErr w:type="spellStart"/>
      <w:r w:rsidRPr="00E87003">
        <w:rPr>
          <w:rFonts w:ascii="Tahoma" w:eastAsia="Times New Roman" w:hAnsi="Tahoma" w:cs="Tahoma"/>
          <w:color w:val="000000"/>
          <w:sz w:val="18"/>
          <w:szCs w:val="18"/>
          <w:lang w:eastAsia="ru-KZ"/>
        </w:rPr>
        <w:t>Item_Price</w:t>
      </w:r>
      <w:proofErr w:type="spellEnd"/>
      <w:r w:rsidRPr="00E87003">
        <w:rPr>
          <w:rFonts w:ascii="Tahoma" w:eastAsia="Times New Roman" w:hAnsi="Tahoma" w:cs="Tahoma"/>
          <w:color w:val="000000"/>
          <w:sz w:val="18"/>
          <w:szCs w:val="18"/>
          <w:lang w:eastAsia="ru-KZ"/>
        </w:rPr>
        <w:t>) таблицы "Позиция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для новой позиции заказа.</w:t>
      </w:r>
    </w:p>
    <w:p w:rsidR="00E87003" w:rsidRPr="00E87003" w:rsidRDefault="00E87003" w:rsidP="00E87003">
      <w:pPr>
        <w:numPr>
          <w:ilvl w:val="0"/>
          <w:numId w:val="11"/>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lastRenderedPageBreak/>
        <w:t>Когда строка удаляется из таблицы "Позиция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значение колонки "Цена заказа" в таблице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уменьшается на значение колонки "Цена позиции заказа" (</w:t>
      </w:r>
      <w:proofErr w:type="spellStart"/>
      <w:r w:rsidRPr="00E87003">
        <w:rPr>
          <w:rFonts w:ascii="Tahoma" w:eastAsia="Times New Roman" w:hAnsi="Tahoma" w:cs="Tahoma"/>
          <w:color w:val="000000"/>
          <w:sz w:val="18"/>
          <w:szCs w:val="18"/>
          <w:lang w:eastAsia="ru-KZ"/>
        </w:rPr>
        <w:t>Item_Price</w:t>
      </w:r>
      <w:proofErr w:type="spellEnd"/>
      <w:r w:rsidRPr="00E87003">
        <w:rPr>
          <w:rFonts w:ascii="Tahoma" w:eastAsia="Times New Roman" w:hAnsi="Tahoma" w:cs="Tahoma"/>
          <w:color w:val="000000"/>
          <w:sz w:val="18"/>
          <w:szCs w:val="18"/>
          <w:lang w:eastAsia="ru-KZ"/>
        </w:rPr>
        <w:t>) в таблице "Позиция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для удаляемой строки из позиции заказа.</w:t>
      </w:r>
    </w:p>
    <w:p w:rsidR="00E87003" w:rsidRPr="00E87003" w:rsidRDefault="00E87003" w:rsidP="00E87003">
      <w:pPr>
        <w:numPr>
          <w:ilvl w:val="0"/>
          <w:numId w:val="11"/>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Когда изменяется значение колонки "Цена позиции заказа" (</w:t>
      </w:r>
      <w:proofErr w:type="spellStart"/>
      <w:r w:rsidRPr="00E87003">
        <w:rPr>
          <w:rFonts w:ascii="Tahoma" w:eastAsia="Times New Roman" w:hAnsi="Tahoma" w:cs="Tahoma"/>
          <w:color w:val="000000"/>
          <w:sz w:val="18"/>
          <w:szCs w:val="18"/>
          <w:lang w:eastAsia="ru-KZ"/>
        </w:rPr>
        <w:t>Item_Price</w:t>
      </w:r>
      <w:proofErr w:type="spellEnd"/>
      <w:r w:rsidRPr="00E87003">
        <w:rPr>
          <w:rFonts w:ascii="Tahoma" w:eastAsia="Times New Roman" w:hAnsi="Tahoma" w:cs="Tahoma"/>
          <w:color w:val="000000"/>
          <w:sz w:val="18"/>
          <w:szCs w:val="18"/>
          <w:lang w:eastAsia="ru-KZ"/>
        </w:rPr>
        <w:t>) в таблице "Позиция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значение колонки "Сумма заказа" (</w:t>
      </w:r>
      <w:proofErr w:type="spellStart"/>
      <w:r w:rsidRPr="00E87003">
        <w:rPr>
          <w:rFonts w:ascii="Tahoma" w:eastAsia="Times New Roman" w:hAnsi="Tahoma" w:cs="Tahoma"/>
          <w:color w:val="000000"/>
          <w:sz w:val="18"/>
          <w:szCs w:val="18"/>
          <w:lang w:eastAsia="ru-KZ"/>
        </w:rPr>
        <w:t>Order_Price</w:t>
      </w:r>
      <w:proofErr w:type="spellEnd"/>
      <w:r w:rsidRPr="00E87003">
        <w:rPr>
          <w:rFonts w:ascii="Tahoma" w:eastAsia="Times New Roman" w:hAnsi="Tahoma" w:cs="Tahoma"/>
          <w:color w:val="000000"/>
          <w:sz w:val="18"/>
          <w:szCs w:val="18"/>
          <w:lang w:eastAsia="ru-KZ"/>
        </w:rPr>
        <w:t>) в таблице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должна быть откорректирована на разницу между старым и новым значением колонки "Цена позиции заказа" (</w:t>
      </w:r>
      <w:proofErr w:type="spellStart"/>
      <w:r w:rsidRPr="00E87003">
        <w:rPr>
          <w:rFonts w:ascii="Tahoma" w:eastAsia="Times New Roman" w:hAnsi="Tahoma" w:cs="Tahoma"/>
          <w:color w:val="000000"/>
          <w:sz w:val="18"/>
          <w:szCs w:val="18"/>
          <w:lang w:eastAsia="ru-KZ"/>
        </w:rPr>
        <w:t>Item_Price</w:t>
      </w:r>
      <w:proofErr w:type="spellEnd"/>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Поддержка перечисленных выше бизнес-правил создает дополнительную нагрузку на процессы, выполняющие DML-операции в таблице "Позиция заказа"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item</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after</w:t>
      </w:r>
      <w:proofErr w:type="spellEnd"/>
      <w:r w:rsidRPr="00E87003">
        <w:rPr>
          <w:rFonts w:ascii="Tahoma" w:eastAsia="Times New Roman" w:hAnsi="Tahoma" w:cs="Tahoma"/>
          <w:color w:val="000000"/>
          <w:sz w:val="18"/>
          <w:szCs w:val="18"/>
          <w:lang w:eastAsia="ru-KZ"/>
        </w:rPr>
        <w:t>). Это и есть цена, которую приходится платить за повышение производительности </w:t>
      </w:r>
      <w:r w:rsidRPr="00E87003">
        <w:rPr>
          <w:rFonts w:ascii="Tahoma" w:eastAsia="Times New Roman" w:hAnsi="Tahoma" w:cs="Tahoma"/>
          <w:i/>
          <w:iCs/>
          <w:color w:val="000000"/>
          <w:sz w:val="18"/>
          <w:szCs w:val="18"/>
          <w:lang w:eastAsia="ru-KZ"/>
        </w:rPr>
        <w:t>запросов</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bookmarkStart w:id="29" w:name="sect9"/>
      <w:bookmarkEnd w:id="29"/>
      <w:proofErr w:type="spellStart"/>
      <w:r w:rsidRPr="00E87003">
        <w:rPr>
          <w:rFonts w:ascii="Tahoma" w:eastAsia="Times New Roman" w:hAnsi="Tahoma" w:cs="Tahoma"/>
          <w:b/>
          <w:bCs/>
          <w:color w:val="000000"/>
          <w:lang w:eastAsia="ru-KZ"/>
        </w:rPr>
        <w:t>Внутритабличная</w:t>
      </w:r>
      <w:proofErr w:type="spellEnd"/>
      <w:r w:rsidRPr="00E87003">
        <w:rPr>
          <w:rFonts w:ascii="Tahoma" w:eastAsia="Times New Roman" w:hAnsi="Tahoma" w:cs="Tahoma"/>
          <w:b/>
          <w:bCs/>
          <w:color w:val="000000"/>
          <w:lang w:eastAsia="ru-KZ"/>
        </w:rPr>
        <w:t xml:space="preserve"> </w:t>
      </w:r>
      <w:proofErr w:type="spellStart"/>
      <w:r w:rsidRPr="00E87003">
        <w:rPr>
          <w:rFonts w:ascii="Tahoma" w:eastAsia="Times New Roman" w:hAnsi="Tahoma" w:cs="Tahoma"/>
          <w:b/>
          <w:bCs/>
          <w:color w:val="000000"/>
          <w:lang w:eastAsia="ru-KZ"/>
        </w:rPr>
        <w:t>денормализация</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proofErr w:type="spellStart"/>
      <w:r w:rsidRPr="00E87003">
        <w:rPr>
          <w:rFonts w:ascii="Tahoma" w:eastAsia="Times New Roman" w:hAnsi="Tahoma" w:cs="Tahoma"/>
          <w:i/>
          <w:iCs/>
          <w:color w:val="000000"/>
          <w:sz w:val="18"/>
          <w:szCs w:val="18"/>
          <w:lang w:eastAsia="ru-KZ"/>
        </w:rPr>
        <w:t>Внутритабличная</w:t>
      </w:r>
      <w:proofErr w:type="spellEnd"/>
      <w:r w:rsidRPr="00E87003">
        <w:rPr>
          <w:rFonts w:ascii="Tahoma" w:eastAsia="Times New Roman" w:hAnsi="Tahoma" w:cs="Tahoma"/>
          <w:i/>
          <w:iCs/>
          <w:color w:val="000000"/>
          <w:sz w:val="18"/>
          <w:szCs w:val="18"/>
          <w:lang w:eastAsia="ru-KZ"/>
        </w:rPr>
        <w:t xml:space="preserve"> </w:t>
      </w:r>
      <w:proofErr w:type="spellStart"/>
      <w:r w:rsidRPr="00E87003">
        <w:rPr>
          <w:rFonts w:ascii="Tahoma" w:eastAsia="Times New Roman" w:hAnsi="Tahoma" w:cs="Tahoma"/>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выполняется в пределах одной таблицы, т.е. это процесс введения избыточных колонок в одной таблице с целью увеличения производительности </w:t>
      </w:r>
      <w:r w:rsidRPr="00E87003">
        <w:rPr>
          <w:rFonts w:ascii="Tahoma" w:eastAsia="Times New Roman" w:hAnsi="Tahoma" w:cs="Tahoma"/>
          <w:i/>
          <w:iCs/>
          <w:color w:val="000000"/>
          <w:sz w:val="18"/>
          <w:szCs w:val="18"/>
          <w:lang w:eastAsia="ru-KZ"/>
        </w:rPr>
        <w:t>запроса</w:t>
      </w:r>
      <w:r w:rsidRPr="00E87003">
        <w:rPr>
          <w:rFonts w:ascii="Tahoma" w:eastAsia="Times New Roman" w:hAnsi="Tahoma" w:cs="Tahoma"/>
          <w:color w:val="000000"/>
          <w:sz w:val="18"/>
          <w:szCs w:val="18"/>
          <w:lang w:eastAsia="ru-KZ"/>
        </w:rPr>
        <w:t> строки по производному значению. Например, если строка содержит две числовых колонки, X и Y, то значение Z, равное произведению X и Y (Z=X*Y), легко вычислить во время выполнения.</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Предположим, что есть </w:t>
      </w:r>
      <w:r w:rsidRPr="00E87003">
        <w:rPr>
          <w:rFonts w:ascii="Tahoma" w:eastAsia="Times New Roman" w:hAnsi="Tahoma" w:cs="Tahoma"/>
          <w:i/>
          <w:iCs/>
          <w:color w:val="000000"/>
          <w:sz w:val="18"/>
          <w:szCs w:val="18"/>
          <w:lang w:eastAsia="ru-KZ"/>
        </w:rPr>
        <w:t>запросы</w:t>
      </w:r>
      <w:r w:rsidRPr="00E87003">
        <w:rPr>
          <w:rFonts w:ascii="Tahoma" w:eastAsia="Times New Roman" w:hAnsi="Tahoma" w:cs="Tahoma"/>
          <w:color w:val="000000"/>
          <w:sz w:val="18"/>
          <w:szCs w:val="18"/>
          <w:lang w:eastAsia="ru-KZ"/>
        </w:rPr>
        <w:t>, в которых необходимо осуществить поиск по Z (например, Z принадлежит диапазону от 10 до 20). Сохранив избыточные значения Z в столбце, можно построить индекс по Z, и </w:t>
      </w:r>
      <w:r w:rsidRPr="00E87003">
        <w:rPr>
          <w:rFonts w:ascii="Tahoma" w:eastAsia="Times New Roman" w:hAnsi="Tahoma" w:cs="Tahoma"/>
          <w:i/>
          <w:iCs/>
          <w:color w:val="000000"/>
          <w:sz w:val="18"/>
          <w:szCs w:val="18"/>
          <w:lang w:eastAsia="ru-KZ"/>
        </w:rPr>
        <w:t>запросы</w:t>
      </w:r>
      <w:r w:rsidRPr="00E87003">
        <w:rPr>
          <w:rFonts w:ascii="Tahoma" w:eastAsia="Times New Roman" w:hAnsi="Tahoma" w:cs="Tahoma"/>
          <w:color w:val="000000"/>
          <w:sz w:val="18"/>
          <w:szCs w:val="18"/>
          <w:lang w:eastAsia="ru-KZ"/>
        </w:rPr>
        <w:t> будут использовать этот индекс. Если индекс по Z строить не надо, то решение о его хранении в отдельном столбце зависит от того, что является более приемлемым — увеличение времени загрузки, вызванное необходимостью постоянно пересчитывать Z, или увеличение времени сканирования, обусловленное удлинением строк таблицы за счет хранения дополнительной колонки.</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Приведем еще один часто встречающийся пример </w:t>
      </w:r>
      <w:proofErr w:type="spellStart"/>
      <w:r w:rsidRPr="00E87003">
        <w:rPr>
          <w:rFonts w:ascii="Tahoma" w:eastAsia="Times New Roman" w:hAnsi="Tahoma" w:cs="Tahoma"/>
          <w:i/>
          <w:iCs/>
          <w:color w:val="000000"/>
          <w:sz w:val="18"/>
          <w:szCs w:val="18"/>
          <w:lang w:eastAsia="ru-KZ"/>
        </w:rPr>
        <w:t>внутритабличной</w:t>
      </w:r>
      <w:proofErr w:type="spellEnd"/>
      <w:r w:rsidRPr="00E87003">
        <w:rPr>
          <w:rFonts w:ascii="Tahoma" w:eastAsia="Times New Roman" w:hAnsi="Tahoma" w:cs="Tahoma"/>
          <w:i/>
          <w:iCs/>
          <w:color w:val="000000"/>
          <w:sz w:val="18"/>
          <w:szCs w:val="18"/>
          <w:lang w:eastAsia="ru-KZ"/>
        </w:rPr>
        <w:t xml:space="preserve"> нормализации</w:t>
      </w:r>
      <w:r w:rsidRPr="00E87003">
        <w:rPr>
          <w:rFonts w:ascii="Tahoma" w:eastAsia="Times New Roman" w:hAnsi="Tahoma" w:cs="Tahoma"/>
          <w:color w:val="000000"/>
          <w:sz w:val="18"/>
          <w:szCs w:val="18"/>
          <w:lang w:eastAsia="ru-KZ"/>
        </w:rPr>
        <w:t>. Допустим, что одинаковый текст хранится в двух видах: с символами в верхнем и в нижнем регистре — для отображения в отчетах и на экране, и с символами в верхнем регистре — для обеспечения работы ускоренных </w:t>
      </w:r>
      <w:r w:rsidRPr="00E87003">
        <w:rPr>
          <w:rFonts w:ascii="Tahoma" w:eastAsia="Times New Roman" w:hAnsi="Tahoma" w:cs="Tahoma"/>
          <w:i/>
          <w:iCs/>
          <w:color w:val="000000"/>
          <w:sz w:val="18"/>
          <w:szCs w:val="18"/>
          <w:lang w:eastAsia="ru-KZ"/>
        </w:rPr>
        <w:t>запросов</w:t>
      </w:r>
      <w:r w:rsidRPr="00E87003">
        <w:rPr>
          <w:rFonts w:ascii="Tahoma" w:eastAsia="Times New Roman" w:hAnsi="Tahoma" w:cs="Tahoma"/>
          <w:color w:val="000000"/>
          <w:sz w:val="18"/>
          <w:szCs w:val="18"/>
          <w:lang w:eastAsia="ru-KZ"/>
        </w:rPr>
        <w:t> без учета регистра.</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Отметим, что обеспечить приемлемую производительность для таблиц умеренного размера (до 10000 строк) в последнем случае можно и без </w:t>
      </w:r>
      <w:proofErr w:type="spellStart"/>
      <w:r w:rsidRPr="00E87003">
        <w:rPr>
          <w:rFonts w:ascii="Tahoma" w:eastAsia="Times New Roman" w:hAnsi="Tahoma" w:cs="Tahoma"/>
          <w:i/>
          <w:iCs/>
          <w:color w:val="000000"/>
          <w:sz w:val="18"/>
          <w:szCs w:val="18"/>
          <w:lang w:eastAsia="ru-KZ"/>
        </w:rPr>
        <w:t>внутритабличной</w:t>
      </w:r>
      <w:proofErr w:type="spellEnd"/>
      <w:r w:rsidRPr="00E87003">
        <w:rPr>
          <w:rFonts w:ascii="Tahoma" w:eastAsia="Times New Roman" w:hAnsi="Tahoma" w:cs="Tahoma"/>
          <w:i/>
          <w:iCs/>
          <w:color w:val="000000"/>
          <w:sz w:val="18"/>
          <w:szCs w:val="18"/>
          <w:lang w:eastAsia="ru-KZ"/>
        </w:rPr>
        <w:t xml:space="preserve"> нормализации</w:t>
      </w:r>
      <w:r w:rsidRPr="00E87003">
        <w:rPr>
          <w:rFonts w:ascii="Tahoma" w:eastAsia="Times New Roman" w:hAnsi="Tahoma" w:cs="Tahoma"/>
          <w:color w:val="000000"/>
          <w:sz w:val="18"/>
          <w:szCs w:val="18"/>
          <w:lang w:eastAsia="ru-KZ"/>
        </w:rPr>
        <w:t>, переработав </w:t>
      </w:r>
      <w:r w:rsidRPr="00E87003">
        <w:rPr>
          <w:rFonts w:ascii="Tahoma" w:eastAsia="Times New Roman" w:hAnsi="Tahoma" w:cs="Tahoma"/>
          <w:i/>
          <w:iCs/>
          <w:color w:val="000000"/>
          <w:sz w:val="18"/>
          <w:szCs w:val="18"/>
          <w:lang w:eastAsia="ru-KZ"/>
        </w:rPr>
        <w:t>запрос</w:t>
      </w:r>
      <w:r w:rsidRPr="00E87003">
        <w:rPr>
          <w:rFonts w:ascii="Tahoma" w:eastAsia="Times New Roman" w:hAnsi="Tahoma" w:cs="Tahoma"/>
          <w:color w:val="000000"/>
          <w:sz w:val="18"/>
          <w:szCs w:val="18"/>
          <w:lang w:eastAsia="ru-KZ"/>
        </w:rPr>
        <w:t> с применением встроенной функции </w:t>
      </w:r>
      <w:r w:rsidRPr="00E87003">
        <w:rPr>
          <w:rFonts w:ascii="Courier New" w:eastAsia="Times New Roman" w:hAnsi="Courier New" w:cs="Courier New"/>
          <w:color w:val="8B0000"/>
          <w:sz w:val="18"/>
          <w:szCs w:val="18"/>
          <w:lang w:eastAsia="ru-KZ"/>
        </w:rPr>
        <w:t>UPPER</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proofErr w:type="spellStart"/>
      <w:r w:rsidRPr="00E87003">
        <w:rPr>
          <w:rFonts w:ascii="Tahoma" w:eastAsia="Times New Roman" w:hAnsi="Tahoma" w:cs="Tahoma"/>
          <w:i/>
          <w:iCs/>
          <w:color w:val="000000"/>
          <w:sz w:val="18"/>
          <w:szCs w:val="18"/>
          <w:lang w:eastAsia="ru-KZ"/>
        </w:rPr>
        <w:t>Внутритабличная</w:t>
      </w:r>
      <w:proofErr w:type="spellEnd"/>
      <w:r w:rsidRPr="00E87003">
        <w:rPr>
          <w:rFonts w:ascii="Tahoma" w:eastAsia="Times New Roman" w:hAnsi="Tahoma" w:cs="Tahoma"/>
          <w:i/>
          <w:iCs/>
          <w:color w:val="000000"/>
          <w:sz w:val="18"/>
          <w:szCs w:val="18"/>
          <w:lang w:eastAsia="ru-KZ"/>
        </w:rPr>
        <w:t xml:space="preserve"> нормализация</w:t>
      </w:r>
      <w:r w:rsidRPr="00E87003">
        <w:rPr>
          <w:rFonts w:ascii="Tahoma" w:eastAsia="Times New Roman" w:hAnsi="Tahoma" w:cs="Tahoma"/>
          <w:color w:val="000000"/>
          <w:sz w:val="18"/>
          <w:szCs w:val="18"/>
          <w:lang w:eastAsia="ru-KZ"/>
        </w:rPr>
        <w:t> редко используется при проектировании ХД.</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proofErr w:type="spellStart"/>
      <w:r w:rsidRPr="00E87003">
        <w:rPr>
          <w:rFonts w:ascii="Tahoma" w:eastAsia="Times New Roman" w:hAnsi="Tahoma" w:cs="Tahoma"/>
          <w:b/>
          <w:bCs/>
          <w:color w:val="000000"/>
          <w:lang w:eastAsia="ru-KZ"/>
        </w:rPr>
        <w:t>Денормализация</w:t>
      </w:r>
      <w:proofErr w:type="spellEnd"/>
      <w:r w:rsidRPr="00E87003">
        <w:rPr>
          <w:rFonts w:ascii="Tahoma" w:eastAsia="Times New Roman" w:hAnsi="Tahoma" w:cs="Tahoma"/>
          <w:b/>
          <w:bCs/>
          <w:color w:val="000000"/>
          <w:lang w:eastAsia="ru-KZ"/>
        </w:rPr>
        <w:t xml:space="preserve"> методом "разделяй и властвуй"</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30" w:name="keyword162"/>
      <w:bookmarkEnd w:id="30"/>
      <w:proofErr w:type="spellStart"/>
      <w:r w:rsidRPr="00E87003">
        <w:rPr>
          <w:rFonts w:ascii="Tahoma" w:eastAsia="Times New Roman" w:hAnsi="Tahoma" w:cs="Tahoma"/>
          <w:b/>
          <w:bCs/>
          <w:i/>
          <w:iCs/>
          <w:color w:val="000000"/>
          <w:sz w:val="18"/>
          <w:szCs w:val="18"/>
          <w:lang w:eastAsia="ru-KZ"/>
        </w:rPr>
        <w:t>Денормализация</w:t>
      </w:r>
      <w:proofErr w:type="spellEnd"/>
      <w:r w:rsidRPr="00E87003">
        <w:rPr>
          <w:rFonts w:ascii="Tahoma" w:eastAsia="Times New Roman" w:hAnsi="Tahoma" w:cs="Tahoma"/>
          <w:b/>
          <w:bCs/>
          <w:i/>
          <w:iCs/>
          <w:color w:val="000000"/>
          <w:sz w:val="18"/>
          <w:szCs w:val="18"/>
          <w:lang w:eastAsia="ru-KZ"/>
        </w:rPr>
        <w:t xml:space="preserve"> методом "разделяй и властвуй"</w:t>
      </w:r>
      <w:r w:rsidRPr="00E87003">
        <w:rPr>
          <w:rFonts w:ascii="Tahoma" w:eastAsia="Times New Roman" w:hAnsi="Tahoma" w:cs="Tahoma"/>
          <w:color w:val="000000"/>
          <w:sz w:val="18"/>
          <w:szCs w:val="18"/>
          <w:lang w:eastAsia="ru-KZ"/>
        </w:rPr>
        <w:t> – это процесс разбиения нормализованной таблицы на две таблицы и более и создание между ними отношения "один к одному" с целью устранения дополнительных операций ввода-вывода или по техническим причинам.</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Использование этого приема обычно носит причины технического характера. Как правило, этот метод применяется для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таблиц, содержащих колонки с данными типа </w:t>
      </w:r>
      <w:proofErr w:type="spellStart"/>
      <w:r w:rsidRPr="00E87003">
        <w:rPr>
          <w:rFonts w:ascii="Courier New" w:eastAsia="Times New Roman" w:hAnsi="Courier New" w:cs="Courier New"/>
          <w:color w:val="8B0000"/>
          <w:sz w:val="18"/>
          <w:szCs w:val="18"/>
          <w:lang w:eastAsia="ru-KZ"/>
        </w:rPr>
        <w:t>text</w:t>
      </w:r>
      <w:proofErr w:type="spellEnd"/>
      <w:r w:rsidRPr="00E87003">
        <w:rPr>
          <w:rFonts w:ascii="Tahoma" w:eastAsia="Times New Roman" w:hAnsi="Tahoma" w:cs="Tahoma"/>
          <w:color w:val="000000"/>
          <w:sz w:val="18"/>
          <w:szCs w:val="18"/>
          <w:lang w:eastAsia="ru-KZ"/>
        </w:rPr>
        <w:t> или </w:t>
      </w:r>
      <w:proofErr w:type="spellStart"/>
      <w:r w:rsidRPr="00E87003">
        <w:rPr>
          <w:rFonts w:ascii="Courier New" w:eastAsia="Times New Roman" w:hAnsi="Courier New" w:cs="Courier New"/>
          <w:color w:val="8B0000"/>
          <w:sz w:val="18"/>
          <w:szCs w:val="18"/>
          <w:lang w:eastAsia="ru-KZ"/>
        </w:rPr>
        <w:t>varbinary</w:t>
      </w:r>
      <w:proofErr w:type="spellEnd"/>
      <w:r w:rsidRPr="00E87003">
        <w:rPr>
          <w:rFonts w:ascii="Courier New" w:eastAsia="Times New Roman" w:hAnsi="Courier New" w:cs="Courier New"/>
          <w:color w:val="8B0000"/>
          <w:sz w:val="18"/>
          <w:szCs w:val="18"/>
          <w:lang w:eastAsia="ru-KZ"/>
        </w:rPr>
        <w:t xml:space="preserve"> (</w:t>
      </w:r>
      <w:proofErr w:type="spellStart"/>
      <w:r w:rsidRPr="00E87003">
        <w:rPr>
          <w:rFonts w:ascii="Courier New" w:eastAsia="Times New Roman" w:hAnsi="Courier New" w:cs="Courier New"/>
          <w:color w:val="8B0000"/>
          <w:sz w:val="18"/>
          <w:szCs w:val="18"/>
          <w:lang w:eastAsia="ru-KZ"/>
        </w:rPr>
        <w:t>max</w:t>
      </w:r>
      <w:proofErr w:type="spellEnd"/>
      <w:r w:rsidRPr="00E87003">
        <w:rPr>
          <w:rFonts w:ascii="Courier New" w:eastAsia="Times New Roman" w:hAnsi="Courier New" w:cs="Courier New"/>
          <w:color w:val="8B0000"/>
          <w:sz w:val="18"/>
          <w:szCs w:val="18"/>
          <w:lang w:eastAsia="ru-KZ"/>
        </w:rPr>
        <w:t>)</w:t>
      </w:r>
      <w:r w:rsidRPr="00E87003">
        <w:rPr>
          <w:rFonts w:ascii="Tahoma" w:eastAsia="Times New Roman" w:hAnsi="Tahoma" w:cs="Tahoma"/>
          <w:color w:val="000000"/>
          <w:sz w:val="18"/>
          <w:szCs w:val="18"/>
          <w:lang w:eastAsia="ru-KZ"/>
        </w:rPr>
        <w:t>, размер которых может составлять 64К и более.</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 xml:space="preserve">Иногда лучше вынести такую колонку в отдельную таблицу. Рассмотрим таблицу, строки которой содержат в начале ключевые колонки, потом </w:t>
      </w:r>
      <w:proofErr w:type="spellStart"/>
      <w:r w:rsidRPr="00E87003">
        <w:rPr>
          <w:rFonts w:ascii="Tahoma" w:eastAsia="Times New Roman" w:hAnsi="Tahoma" w:cs="Tahoma"/>
          <w:color w:val="000000"/>
          <w:sz w:val="18"/>
          <w:szCs w:val="18"/>
          <w:lang w:eastAsia="ru-KZ"/>
        </w:rPr>
        <w:t>неключевые</w:t>
      </w:r>
      <w:proofErr w:type="spellEnd"/>
      <w:r w:rsidRPr="00E87003">
        <w:rPr>
          <w:rFonts w:ascii="Tahoma" w:eastAsia="Times New Roman" w:hAnsi="Tahoma" w:cs="Tahoma"/>
          <w:color w:val="000000"/>
          <w:sz w:val="18"/>
          <w:szCs w:val="18"/>
          <w:lang w:eastAsia="ru-KZ"/>
        </w:rPr>
        <w:t xml:space="preserve"> колонки, а в конце – колонку типа </w:t>
      </w:r>
      <w:proofErr w:type="spellStart"/>
      <w:r w:rsidRPr="00E87003">
        <w:rPr>
          <w:rFonts w:ascii="Courier New" w:eastAsia="Times New Roman" w:hAnsi="Courier New" w:cs="Courier New"/>
          <w:color w:val="8B0000"/>
          <w:sz w:val="18"/>
          <w:szCs w:val="18"/>
          <w:lang w:eastAsia="ru-KZ"/>
        </w:rPr>
        <w:t>varbinary</w:t>
      </w:r>
      <w:proofErr w:type="spellEnd"/>
      <w:r w:rsidRPr="00E87003">
        <w:rPr>
          <w:rFonts w:ascii="Courier New" w:eastAsia="Times New Roman" w:hAnsi="Courier New" w:cs="Courier New"/>
          <w:color w:val="8B0000"/>
          <w:sz w:val="18"/>
          <w:szCs w:val="18"/>
          <w:lang w:eastAsia="ru-KZ"/>
        </w:rPr>
        <w:t xml:space="preserve"> (</w:t>
      </w:r>
      <w:proofErr w:type="spellStart"/>
      <w:r w:rsidRPr="00E87003">
        <w:rPr>
          <w:rFonts w:ascii="Courier New" w:eastAsia="Times New Roman" w:hAnsi="Courier New" w:cs="Courier New"/>
          <w:color w:val="8B0000"/>
          <w:sz w:val="18"/>
          <w:szCs w:val="18"/>
          <w:lang w:eastAsia="ru-KZ"/>
        </w:rPr>
        <w:t>max</w:t>
      </w:r>
      <w:proofErr w:type="spellEnd"/>
      <w:r w:rsidRPr="00E87003">
        <w:rPr>
          <w:rFonts w:ascii="Courier New" w:eastAsia="Times New Roman" w:hAnsi="Courier New" w:cs="Courier New"/>
          <w:color w:val="8B0000"/>
          <w:sz w:val="18"/>
          <w:szCs w:val="18"/>
          <w:lang w:eastAsia="ru-KZ"/>
        </w:rPr>
        <w:t>)</w:t>
      </w:r>
      <w:r w:rsidRPr="00E87003">
        <w:rPr>
          <w:rFonts w:ascii="Tahoma" w:eastAsia="Times New Roman" w:hAnsi="Tahoma" w:cs="Tahoma"/>
          <w:color w:val="000000"/>
          <w:sz w:val="18"/>
          <w:szCs w:val="18"/>
          <w:lang w:eastAsia="ru-KZ"/>
        </w:rPr>
        <w:t>. Предположим, что в большинстве строк колонка типа </w:t>
      </w:r>
      <w:proofErr w:type="spellStart"/>
      <w:r w:rsidRPr="00E87003">
        <w:rPr>
          <w:rFonts w:ascii="Courier New" w:eastAsia="Times New Roman" w:hAnsi="Courier New" w:cs="Courier New"/>
          <w:color w:val="8B0000"/>
          <w:sz w:val="18"/>
          <w:szCs w:val="18"/>
          <w:lang w:eastAsia="ru-KZ"/>
        </w:rPr>
        <w:t>varbinary</w:t>
      </w:r>
      <w:proofErr w:type="spellEnd"/>
      <w:r w:rsidRPr="00E87003">
        <w:rPr>
          <w:rFonts w:ascii="Courier New" w:eastAsia="Times New Roman" w:hAnsi="Courier New" w:cs="Courier New"/>
          <w:color w:val="8B0000"/>
          <w:sz w:val="18"/>
          <w:szCs w:val="18"/>
          <w:lang w:eastAsia="ru-KZ"/>
        </w:rPr>
        <w:t xml:space="preserve"> (</w:t>
      </w:r>
      <w:proofErr w:type="spellStart"/>
      <w:r w:rsidRPr="00E87003">
        <w:rPr>
          <w:rFonts w:ascii="Courier New" w:eastAsia="Times New Roman" w:hAnsi="Courier New" w:cs="Courier New"/>
          <w:color w:val="8B0000"/>
          <w:sz w:val="18"/>
          <w:szCs w:val="18"/>
          <w:lang w:eastAsia="ru-KZ"/>
        </w:rPr>
        <w:t>max</w:t>
      </w:r>
      <w:proofErr w:type="spellEnd"/>
      <w:r w:rsidRPr="00E87003">
        <w:rPr>
          <w:rFonts w:ascii="Courier New" w:eastAsia="Times New Roman" w:hAnsi="Courier New" w:cs="Courier New"/>
          <w:color w:val="8B0000"/>
          <w:sz w:val="18"/>
          <w:szCs w:val="18"/>
          <w:lang w:eastAsia="ru-KZ"/>
        </w:rPr>
        <w:t>)</w:t>
      </w:r>
      <w:r w:rsidRPr="00E87003">
        <w:rPr>
          <w:rFonts w:ascii="Tahoma" w:eastAsia="Times New Roman" w:hAnsi="Tahoma" w:cs="Tahoma"/>
          <w:color w:val="000000"/>
          <w:sz w:val="18"/>
          <w:szCs w:val="18"/>
          <w:lang w:eastAsia="ru-KZ"/>
        </w:rPr>
        <w:t xml:space="preserve"> содержит данные. Если нет индексов по </w:t>
      </w:r>
      <w:proofErr w:type="spellStart"/>
      <w:r w:rsidRPr="00E87003">
        <w:rPr>
          <w:rFonts w:ascii="Tahoma" w:eastAsia="Times New Roman" w:hAnsi="Tahoma" w:cs="Tahoma"/>
          <w:color w:val="000000"/>
          <w:sz w:val="18"/>
          <w:szCs w:val="18"/>
          <w:lang w:eastAsia="ru-KZ"/>
        </w:rPr>
        <w:t>неключевым</w:t>
      </w:r>
      <w:proofErr w:type="spellEnd"/>
      <w:r w:rsidRPr="00E87003">
        <w:rPr>
          <w:rFonts w:ascii="Tahoma" w:eastAsia="Times New Roman" w:hAnsi="Tahoma" w:cs="Tahoma"/>
          <w:color w:val="000000"/>
          <w:sz w:val="18"/>
          <w:szCs w:val="18"/>
          <w:lang w:eastAsia="ru-KZ"/>
        </w:rPr>
        <w:t xml:space="preserve"> столбцам, то при выполнении </w:t>
      </w:r>
      <w:r w:rsidRPr="00E87003">
        <w:rPr>
          <w:rFonts w:ascii="Tahoma" w:eastAsia="Times New Roman" w:hAnsi="Tahoma" w:cs="Tahoma"/>
          <w:i/>
          <w:iCs/>
          <w:color w:val="000000"/>
          <w:sz w:val="18"/>
          <w:szCs w:val="18"/>
          <w:lang w:eastAsia="ru-KZ"/>
        </w:rPr>
        <w:t>запросов</w:t>
      </w:r>
      <w:r w:rsidRPr="00E87003">
        <w:rPr>
          <w:rFonts w:ascii="Tahoma" w:eastAsia="Times New Roman" w:hAnsi="Tahoma" w:cs="Tahoma"/>
          <w:color w:val="000000"/>
          <w:sz w:val="18"/>
          <w:szCs w:val="18"/>
          <w:lang w:eastAsia="ru-KZ"/>
        </w:rPr>
        <w:t> по любому из этих столбцов СУБД обычно будет осуществлять полное сканирование таблицы. При этом из-за наличия в таблице колонки типа </w:t>
      </w:r>
      <w:proofErr w:type="spellStart"/>
      <w:r w:rsidRPr="00E87003">
        <w:rPr>
          <w:rFonts w:ascii="Courier New" w:eastAsia="Times New Roman" w:hAnsi="Courier New" w:cs="Courier New"/>
          <w:color w:val="8B0000"/>
          <w:sz w:val="18"/>
          <w:szCs w:val="18"/>
          <w:lang w:eastAsia="ru-KZ"/>
        </w:rPr>
        <w:t>varbinary</w:t>
      </w:r>
      <w:proofErr w:type="spellEnd"/>
      <w:r w:rsidRPr="00E87003">
        <w:rPr>
          <w:rFonts w:ascii="Courier New" w:eastAsia="Times New Roman" w:hAnsi="Courier New" w:cs="Courier New"/>
          <w:color w:val="8B0000"/>
          <w:sz w:val="18"/>
          <w:szCs w:val="18"/>
          <w:lang w:eastAsia="ru-KZ"/>
        </w:rPr>
        <w:t xml:space="preserve"> (</w:t>
      </w:r>
      <w:proofErr w:type="spellStart"/>
      <w:r w:rsidRPr="00E87003">
        <w:rPr>
          <w:rFonts w:ascii="Courier New" w:eastAsia="Times New Roman" w:hAnsi="Courier New" w:cs="Courier New"/>
          <w:color w:val="8B0000"/>
          <w:sz w:val="18"/>
          <w:szCs w:val="18"/>
          <w:lang w:eastAsia="ru-KZ"/>
        </w:rPr>
        <w:t>max</w:t>
      </w:r>
      <w:proofErr w:type="spellEnd"/>
      <w:r w:rsidRPr="00E87003">
        <w:rPr>
          <w:rFonts w:ascii="Courier New" w:eastAsia="Times New Roman" w:hAnsi="Courier New" w:cs="Courier New"/>
          <w:color w:val="8B0000"/>
          <w:sz w:val="18"/>
          <w:szCs w:val="18"/>
          <w:lang w:eastAsia="ru-KZ"/>
        </w:rPr>
        <w:t>)</w:t>
      </w:r>
      <w:r w:rsidRPr="00E87003">
        <w:rPr>
          <w:rFonts w:ascii="Tahoma" w:eastAsia="Times New Roman" w:hAnsi="Tahoma" w:cs="Tahoma"/>
          <w:color w:val="000000"/>
          <w:sz w:val="18"/>
          <w:szCs w:val="18"/>
          <w:lang w:eastAsia="ru-KZ"/>
        </w:rPr>
        <w:t> понадобятся дополнительные операции ввода-вывода.</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Чтобы устранить эту проблему, необходимо разделить таблицу так, как показано на </w:t>
      </w:r>
      <w:hyperlink r:id="rId20" w:anchor="image.19.5" w:history="1">
        <w:r w:rsidRPr="00E87003">
          <w:rPr>
            <w:rFonts w:ascii="Tahoma" w:eastAsia="Times New Roman" w:hAnsi="Tahoma" w:cs="Tahoma"/>
            <w:color w:val="0071A6"/>
            <w:sz w:val="18"/>
            <w:szCs w:val="18"/>
            <w:u w:val="single"/>
            <w:lang w:eastAsia="ru-KZ"/>
          </w:rPr>
          <w:t>рис. 19.5</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31" w:name="image.19.5"/>
      <w:bookmarkEnd w:id="31"/>
      <w:r w:rsidRPr="00E87003">
        <w:rPr>
          <w:rFonts w:ascii="Tahoma" w:eastAsia="Times New Roman" w:hAnsi="Tahoma" w:cs="Tahoma"/>
          <w:noProof/>
          <w:color w:val="000000"/>
          <w:sz w:val="18"/>
          <w:szCs w:val="18"/>
          <w:lang w:eastAsia="ru-KZ"/>
        </w:rPr>
        <w:lastRenderedPageBreak/>
        <w:drawing>
          <wp:inline distT="0" distB="0" distL="0" distR="0" wp14:anchorId="5148163E" wp14:editId="380A6E9A">
            <wp:extent cx="5820410" cy="723265"/>
            <wp:effectExtent l="0" t="0" r="8890" b="635"/>
            <wp:docPr id="9" name="Рисунок 9" descr="Выделение колонки типа varbinary (max) в отдельную табли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деление колонки типа varbinary (max) в отдельную таблиц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0410" cy="72326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19.5. </w:t>
      </w:r>
      <w:r w:rsidRPr="00E87003">
        <w:rPr>
          <w:rFonts w:ascii="Tahoma" w:eastAsia="Times New Roman" w:hAnsi="Tahoma" w:cs="Tahoma"/>
          <w:color w:val="000000"/>
          <w:sz w:val="18"/>
          <w:szCs w:val="18"/>
          <w:lang w:eastAsia="ru-KZ"/>
        </w:rPr>
        <w:t xml:space="preserve">Выделение колонки типа </w:t>
      </w:r>
      <w:proofErr w:type="spellStart"/>
      <w:r w:rsidRPr="00E87003">
        <w:rPr>
          <w:rFonts w:ascii="Tahoma" w:eastAsia="Times New Roman" w:hAnsi="Tahoma" w:cs="Tahoma"/>
          <w:color w:val="000000"/>
          <w:sz w:val="18"/>
          <w:szCs w:val="18"/>
          <w:lang w:eastAsia="ru-KZ"/>
        </w:rPr>
        <w:t>varbinary</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max</w:t>
      </w:r>
      <w:proofErr w:type="spellEnd"/>
      <w:r w:rsidRPr="00E87003">
        <w:rPr>
          <w:rFonts w:ascii="Tahoma" w:eastAsia="Times New Roman" w:hAnsi="Tahoma" w:cs="Tahoma"/>
          <w:color w:val="000000"/>
          <w:sz w:val="18"/>
          <w:szCs w:val="18"/>
          <w:lang w:eastAsia="ru-KZ"/>
        </w:rPr>
        <w:t>) в отдельную таблицу</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 некоторых СУБД таблица не может иметь более 254 столбцов, и если для представления данных нужна таблица с большим числом столбцов, то также возникнет причина для </w:t>
      </w:r>
      <w:r w:rsidRPr="00E87003">
        <w:rPr>
          <w:rFonts w:ascii="Tahoma" w:eastAsia="Times New Roman" w:hAnsi="Tahoma" w:cs="Tahoma"/>
          <w:i/>
          <w:iCs/>
          <w:color w:val="000000"/>
          <w:sz w:val="18"/>
          <w:szCs w:val="18"/>
          <w:lang w:eastAsia="ru-KZ"/>
        </w:rPr>
        <w:t>разделения</w:t>
      </w:r>
      <w:r w:rsidRPr="00E87003">
        <w:rPr>
          <w:rFonts w:ascii="Tahoma" w:eastAsia="Times New Roman" w:hAnsi="Tahoma" w:cs="Tahoma"/>
          <w:color w:val="000000"/>
          <w:sz w:val="18"/>
          <w:szCs w:val="18"/>
          <w:lang w:eastAsia="ru-KZ"/>
        </w:rPr>
        <w:t> такой таблицы на две. Как правило, такие таблицы возникают в следующих случаях;</w:t>
      </w:r>
    </w:p>
    <w:p w:rsidR="00E87003" w:rsidRPr="00E87003" w:rsidRDefault="00E87003" w:rsidP="00E87003">
      <w:pPr>
        <w:numPr>
          <w:ilvl w:val="0"/>
          <w:numId w:val="12"/>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приложение полностью проектируется на основе БД унаследованной системы, и каждая таблица строится как точная копия файла унаследованной системы. При этом наследуется и структура, а все реляционные свойства в ней отсутствуют;</w:t>
      </w:r>
    </w:p>
    <w:p w:rsidR="00E87003" w:rsidRPr="00E87003" w:rsidRDefault="00E87003" w:rsidP="00E87003">
      <w:pPr>
        <w:numPr>
          <w:ilvl w:val="0"/>
          <w:numId w:val="12"/>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выполняется слияние двух таблиц путем формирования в одной из них повторяющейся группы;</w:t>
      </w:r>
    </w:p>
    <w:p w:rsidR="00E87003" w:rsidRPr="00E87003" w:rsidRDefault="00E87003" w:rsidP="00E87003">
      <w:pPr>
        <w:numPr>
          <w:ilvl w:val="0"/>
          <w:numId w:val="12"/>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проектируется ХД, для которого принято решение выполнить массовую </w:t>
      </w:r>
      <w:r w:rsidRPr="00E87003">
        <w:rPr>
          <w:rFonts w:ascii="Tahoma" w:eastAsia="Times New Roman" w:hAnsi="Tahoma" w:cs="Tahoma"/>
          <w:i/>
          <w:iCs/>
          <w:color w:val="000000"/>
          <w:sz w:val="18"/>
          <w:szCs w:val="18"/>
          <w:lang w:eastAsia="ru-KZ"/>
        </w:rPr>
        <w:t xml:space="preserve">нисходящую </w:t>
      </w:r>
      <w:proofErr w:type="spellStart"/>
      <w:r w:rsidRPr="00E87003">
        <w:rPr>
          <w:rFonts w:ascii="Tahoma" w:eastAsia="Times New Roman" w:hAnsi="Tahoma" w:cs="Tahoma"/>
          <w:i/>
          <w:iCs/>
          <w:color w:val="000000"/>
          <w:sz w:val="18"/>
          <w:szCs w:val="18"/>
          <w:lang w:eastAsia="ru-KZ"/>
        </w:rPr>
        <w:t>денормализацию</w:t>
      </w:r>
      <w:proofErr w:type="spellEnd"/>
      <w:r w:rsidRPr="00E87003">
        <w:rPr>
          <w:rFonts w:ascii="Tahoma" w:eastAsia="Times New Roman" w:hAnsi="Tahoma" w:cs="Tahoma"/>
          <w:color w:val="000000"/>
          <w:sz w:val="18"/>
          <w:szCs w:val="18"/>
          <w:lang w:eastAsia="ru-KZ"/>
        </w:rPr>
        <w:t>. В этом случае следует создавать таблицы с максимальным для СУБД числом столбцов, так как любое другое решение, вероятно, обусловит необходимость массовых соединений "один к одному".</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 xml:space="preserve">Согласно мнению известного специалиста в области проектирования реляционных БД Д. </w:t>
      </w:r>
      <w:proofErr w:type="spellStart"/>
      <w:r w:rsidRPr="00E87003">
        <w:rPr>
          <w:rFonts w:ascii="Tahoma" w:eastAsia="Times New Roman" w:hAnsi="Tahoma" w:cs="Tahoma"/>
          <w:color w:val="000000"/>
          <w:sz w:val="18"/>
          <w:szCs w:val="18"/>
          <w:lang w:eastAsia="ru-KZ"/>
        </w:rPr>
        <w:t>Энсора</w:t>
      </w:r>
      <w:proofErr w:type="spellEnd"/>
      <w:r w:rsidRPr="00E87003">
        <w:rPr>
          <w:rFonts w:ascii="Tahoma" w:eastAsia="Times New Roman" w:hAnsi="Tahoma" w:cs="Tahoma"/>
          <w:color w:val="000000"/>
          <w:sz w:val="18"/>
          <w:szCs w:val="18"/>
          <w:lang w:eastAsia="ru-KZ"/>
        </w:rPr>
        <w:t>, "хорошей мерой степени нормализации является число столбцов на таблицу. Эмпирическое правило гласит, что "очень немногие первичные ключи имеют более двадцати действительно зависимых от них атрибутов".</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bookmarkStart w:id="32" w:name="sect11"/>
      <w:bookmarkEnd w:id="32"/>
      <w:proofErr w:type="spellStart"/>
      <w:r w:rsidRPr="00E87003">
        <w:rPr>
          <w:rFonts w:ascii="Tahoma" w:eastAsia="Times New Roman" w:hAnsi="Tahoma" w:cs="Tahoma"/>
          <w:b/>
          <w:bCs/>
          <w:color w:val="000000"/>
          <w:lang w:eastAsia="ru-KZ"/>
        </w:rPr>
        <w:t>Денормализация</w:t>
      </w:r>
      <w:proofErr w:type="spellEnd"/>
      <w:r w:rsidRPr="00E87003">
        <w:rPr>
          <w:rFonts w:ascii="Tahoma" w:eastAsia="Times New Roman" w:hAnsi="Tahoma" w:cs="Tahoma"/>
          <w:b/>
          <w:bCs/>
          <w:color w:val="000000"/>
          <w:lang w:eastAsia="ru-KZ"/>
        </w:rPr>
        <w:t xml:space="preserve"> методом слияния таблиц</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33" w:name="keyword167"/>
      <w:bookmarkEnd w:id="33"/>
      <w:proofErr w:type="spellStart"/>
      <w:r w:rsidRPr="00E87003">
        <w:rPr>
          <w:rFonts w:ascii="Tahoma" w:eastAsia="Times New Roman" w:hAnsi="Tahoma" w:cs="Tahoma"/>
          <w:b/>
          <w:bCs/>
          <w:i/>
          <w:iCs/>
          <w:color w:val="000000"/>
          <w:sz w:val="18"/>
          <w:szCs w:val="18"/>
          <w:lang w:eastAsia="ru-KZ"/>
        </w:rPr>
        <w:t>Денормализация</w:t>
      </w:r>
      <w:proofErr w:type="spellEnd"/>
      <w:r w:rsidRPr="00E87003">
        <w:rPr>
          <w:rFonts w:ascii="Tahoma" w:eastAsia="Times New Roman" w:hAnsi="Tahoma" w:cs="Tahoma"/>
          <w:b/>
          <w:bCs/>
          <w:i/>
          <w:iCs/>
          <w:color w:val="000000"/>
          <w:sz w:val="18"/>
          <w:szCs w:val="18"/>
          <w:lang w:eastAsia="ru-KZ"/>
        </w:rPr>
        <w:t xml:space="preserve"> методом слияния таблиц</w:t>
      </w:r>
      <w:r w:rsidRPr="00E87003">
        <w:rPr>
          <w:rFonts w:ascii="Tahoma" w:eastAsia="Times New Roman" w:hAnsi="Tahoma" w:cs="Tahoma"/>
          <w:color w:val="000000"/>
          <w:sz w:val="18"/>
          <w:szCs w:val="18"/>
          <w:lang w:eastAsia="ru-KZ"/>
        </w:rPr>
        <w:t> – это процесс объединения двух или более нормализованных таблиц с целью устранения операций соединений или уменьшения в некоторых случаях числа операций вставки.</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Возникает резонный вопрос: зачем после того, как вложено столько сил в нормализацию структур данных и разбивку сущностей, предлагается начать слияние таблиц? Фактически, слияние оправдано в очень немногих случаях.</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Один из примеров обоснованного применения слияния — наличие повторяющейся группы, которая гарантированно состоит из фиксированного числа элементов. Хорошими кандидатами на такое объединение являются таблицы со строкой для каждого месяца года или каждого дня недели. Единственный случай, когда фиксированные группы надежны,— это когда они соответствуют абсолютно постоянным вещам, например, дням недели.</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Будет ли какое-либо преимущество от такого слияния, заранее сказать трудно. Подход к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должен определяться требованиями к обработке данных.</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Альтернатива данному способу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xml:space="preserve"> – физическое размещение таблиц в кластере БД (как например, в СУБД семейства </w:t>
      </w:r>
      <w:proofErr w:type="spellStart"/>
      <w:r w:rsidRPr="00E87003">
        <w:rPr>
          <w:rFonts w:ascii="Tahoma" w:eastAsia="Times New Roman" w:hAnsi="Tahoma" w:cs="Tahoma"/>
          <w:color w:val="000000"/>
          <w:sz w:val="18"/>
          <w:szCs w:val="18"/>
          <w:lang w:eastAsia="ru-KZ"/>
        </w:rPr>
        <w:t>Oracle</w:t>
      </w:r>
      <w:proofErr w:type="spellEnd"/>
      <w:r w:rsidRPr="00E87003">
        <w:rPr>
          <w:rFonts w:ascii="Tahoma" w:eastAsia="Times New Roman" w:hAnsi="Tahoma" w:cs="Tahoma"/>
          <w:color w:val="000000"/>
          <w:sz w:val="18"/>
          <w:szCs w:val="18"/>
          <w:lang w:eastAsia="ru-KZ"/>
        </w:rPr>
        <w:t>). Это позволяет хранить рядом строки логически связанных отдельных таблиц.</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Таким образом, на практике </w:t>
      </w:r>
      <w:proofErr w:type="spellStart"/>
      <w:r w:rsidRPr="00E87003">
        <w:rPr>
          <w:rFonts w:ascii="Tahoma" w:eastAsia="Times New Roman" w:hAnsi="Tahoma" w:cs="Tahoma"/>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представляет собой набор приемов преобразования таблиц с целью повышения производительности обработки </w:t>
      </w:r>
      <w:r w:rsidRPr="00E87003">
        <w:rPr>
          <w:rFonts w:ascii="Tahoma" w:eastAsia="Times New Roman" w:hAnsi="Tahoma" w:cs="Tahoma"/>
          <w:i/>
          <w:iCs/>
          <w:color w:val="000000"/>
          <w:sz w:val="18"/>
          <w:szCs w:val="18"/>
          <w:lang w:eastAsia="ru-KZ"/>
        </w:rPr>
        <w:t>запросов</w:t>
      </w:r>
      <w:r w:rsidRPr="00E87003">
        <w:rPr>
          <w:rFonts w:ascii="Tahoma" w:eastAsia="Times New Roman" w:hAnsi="Tahoma" w:cs="Tahoma"/>
          <w:color w:val="000000"/>
          <w:sz w:val="18"/>
          <w:szCs w:val="18"/>
          <w:lang w:eastAsia="ru-KZ"/>
        </w:rPr>
        <w:t>. С точки зрения реляционной теории, мы как бы не принимаем в рассмотрение вынесение некоторых функциональных зависимостей в отдельные сущности-таблицы. Основным критерием проведения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нормализованных таблиц являются требования к обработке данных. В реляционных БД следует избегать неоправданной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таблиц.</w:t>
      </w:r>
    </w:p>
    <w:p w:rsidR="00E87003" w:rsidRPr="00E87003" w:rsidRDefault="00E87003" w:rsidP="00E87003">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34" w:name="sect12"/>
      <w:bookmarkEnd w:id="34"/>
      <w:r w:rsidRPr="00E87003">
        <w:rPr>
          <w:rFonts w:ascii="Tahoma" w:eastAsia="Times New Roman" w:hAnsi="Tahoma" w:cs="Tahoma"/>
          <w:b/>
          <w:bCs/>
          <w:color w:val="000000"/>
          <w:sz w:val="24"/>
          <w:szCs w:val="24"/>
          <w:lang w:eastAsia="ru-KZ"/>
        </w:rPr>
        <w:t>Методы разбиения таблиц</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bookmarkStart w:id="35" w:name="sect13"/>
      <w:bookmarkEnd w:id="35"/>
      <w:r w:rsidRPr="00E87003">
        <w:rPr>
          <w:rFonts w:ascii="Tahoma" w:eastAsia="Times New Roman" w:hAnsi="Tahoma" w:cs="Tahoma"/>
          <w:b/>
          <w:bCs/>
          <w:color w:val="000000"/>
          <w:lang w:eastAsia="ru-KZ"/>
        </w:rPr>
        <w:t>Разбиение таблиц базы данных</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lastRenderedPageBreak/>
        <w:t>Разбиение таблиц</w:t>
      </w:r>
      <w:r w:rsidRPr="00E87003">
        <w:rPr>
          <w:rFonts w:ascii="Tahoma" w:eastAsia="Times New Roman" w:hAnsi="Tahoma" w:cs="Tahoma"/>
          <w:color w:val="000000"/>
          <w:sz w:val="18"/>
          <w:szCs w:val="18"/>
          <w:lang w:eastAsia="ru-KZ"/>
        </w:rPr>
        <w:t> (</w:t>
      </w:r>
      <w:proofErr w:type="spellStart"/>
      <w:r w:rsidRPr="00E87003">
        <w:rPr>
          <w:rFonts w:ascii="Tahoma" w:eastAsia="Times New Roman" w:hAnsi="Tahoma" w:cs="Tahoma"/>
          <w:color w:val="000000"/>
          <w:sz w:val="18"/>
          <w:szCs w:val="18"/>
          <w:lang w:eastAsia="ru-KZ"/>
        </w:rPr>
        <w:t>splitting</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partition</w:t>
      </w:r>
      <w:proofErr w:type="spellEnd"/>
      <w:r w:rsidRPr="00E87003">
        <w:rPr>
          <w:rFonts w:ascii="Tahoma" w:eastAsia="Times New Roman" w:hAnsi="Tahoma" w:cs="Tahoma"/>
          <w:color w:val="000000"/>
          <w:sz w:val="18"/>
          <w:szCs w:val="18"/>
          <w:lang w:eastAsia="ru-KZ"/>
        </w:rPr>
        <w:t>) является одним из общих методов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который применяется в физическом проектировании ХД. </w:t>
      </w:r>
      <w:bookmarkStart w:id="36" w:name="keyword175"/>
      <w:bookmarkEnd w:id="36"/>
      <w:r w:rsidRPr="00E87003">
        <w:rPr>
          <w:rFonts w:ascii="Tahoma" w:eastAsia="Times New Roman" w:hAnsi="Tahoma" w:cs="Tahoma"/>
          <w:i/>
          <w:iCs/>
          <w:color w:val="000000"/>
          <w:sz w:val="18"/>
          <w:szCs w:val="18"/>
          <w:lang w:eastAsia="ru-KZ"/>
        </w:rPr>
        <w:t>Разбиение таблиц</w:t>
      </w:r>
      <w:r w:rsidRPr="00E87003">
        <w:rPr>
          <w:rFonts w:ascii="Tahoma" w:eastAsia="Times New Roman" w:hAnsi="Tahoma" w:cs="Tahoma"/>
          <w:color w:val="000000"/>
          <w:sz w:val="18"/>
          <w:szCs w:val="18"/>
          <w:lang w:eastAsia="ru-KZ"/>
        </w:rPr>
        <w:t> бывает двух видов – </w:t>
      </w:r>
      <w:r w:rsidRPr="00E87003">
        <w:rPr>
          <w:rFonts w:ascii="Tahoma" w:eastAsia="Times New Roman" w:hAnsi="Tahoma" w:cs="Tahoma"/>
          <w:i/>
          <w:iCs/>
          <w:color w:val="000000"/>
          <w:sz w:val="18"/>
          <w:szCs w:val="18"/>
          <w:lang w:eastAsia="ru-KZ"/>
        </w:rPr>
        <w:t>вертикальное разбиение</w:t>
      </w:r>
      <w:r w:rsidRPr="00E87003">
        <w:rPr>
          <w:rFonts w:ascii="Tahoma" w:eastAsia="Times New Roman" w:hAnsi="Tahoma" w:cs="Tahoma"/>
          <w:color w:val="000000"/>
          <w:sz w:val="18"/>
          <w:szCs w:val="18"/>
          <w:lang w:eastAsia="ru-KZ"/>
        </w:rPr>
        <w:t> и </w:t>
      </w:r>
      <w:r w:rsidRPr="00E87003">
        <w:rPr>
          <w:rFonts w:ascii="Tahoma" w:eastAsia="Times New Roman" w:hAnsi="Tahoma" w:cs="Tahoma"/>
          <w:i/>
          <w:iCs/>
          <w:color w:val="000000"/>
          <w:sz w:val="18"/>
          <w:szCs w:val="18"/>
          <w:lang w:eastAsia="ru-KZ"/>
        </w:rPr>
        <w:t>горизонтальное разбиение</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37" w:name="keyword178"/>
      <w:bookmarkEnd w:id="37"/>
      <w:r w:rsidRPr="00E87003">
        <w:rPr>
          <w:rFonts w:ascii="Tahoma" w:eastAsia="Times New Roman" w:hAnsi="Tahoma" w:cs="Tahoma"/>
          <w:b/>
          <w:bCs/>
          <w:i/>
          <w:iCs/>
          <w:color w:val="000000"/>
          <w:sz w:val="18"/>
          <w:szCs w:val="18"/>
          <w:lang w:eastAsia="ru-KZ"/>
        </w:rPr>
        <w:t>Вертикальное разбиение</w:t>
      </w:r>
      <w:r w:rsidRPr="00E87003">
        <w:rPr>
          <w:rFonts w:ascii="Tahoma" w:eastAsia="Times New Roman" w:hAnsi="Tahoma" w:cs="Tahoma"/>
          <w:color w:val="000000"/>
          <w:sz w:val="18"/>
          <w:szCs w:val="18"/>
          <w:lang w:eastAsia="ru-KZ"/>
        </w:rPr>
        <w:t> (</w:t>
      </w:r>
      <w:proofErr w:type="spellStart"/>
      <w:r w:rsidRPr="00E87003">
        <w:rPr>
          <w:rFonts w:ascii="Tahoma" w:eastAsia="Times New Roman" w:hAnsi="Tahoma" w:cs="Tahoma"/>
          <w:color w:val="000000"/>
          <w:sz w:val="18"/>
          <w:szCs w:val="18"/>
          <w:lang w:eastAsia="ru-KZ"/>
        </w:rPr>
        <w:t>vertically</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partition</w:t>
      </w:r>
      <w:proofErr w:type="spellEnd"/>
      <w:r w:rsidRPr="00E87003">
        <w:rPr>
          <w:rFonts w:ascii="Tahoma" w:eastAsia="Times New Roman" w:hAnsi="Tahoma" w:cs="Tahoma"/>
          <w:color w:val="000000"/>
          <w:sz w:val="18"/>
          <w:szCs w:val="18"/>
          <w:lang w:eastAsia="ru-KZ"/>
        </w:rPr>
        <w:t>) </w:t>
      </w:r>
      <w:r w:rsidRPr="00E87003">
        <w:rPr>
          <w:rFonts w:ascii="Tahoma" w:eastAsia="Times New Roman" w:hAnsi="Tahoma" w:cs="Tahoma"/>
          <w:b/>
          <w:bCs/>
          <w:color w:val="000000"/>
          <w:sz w:val="18"/>
          <w:szCs w:val="18"/>
          <w:lang w:eastAsia="ru-KZ"/>
        </w:rPr>
        <w:t>является процессом перемещения некоторых колонок таблицы в другую новую таблицу, которая имеет тот же первичный ключ, что и исходная таблица</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38" w:name="keyword179"/>
      <w:bookmarkEnd w:id="38"/>
      <w:r w:rsidRPr="00E87003">
        <w:rPr>
          <w:rFonts w:ascii="Tahoma" w:eastAsia="Times New Roman" w:hAnsi="Tahoma" w:cs="Tahoma"/>
          <w:b/>
          <w:bCs/>
          <w:i/>
          <w:iCs/>
          <w:color w:val="000000"/>
          <w:sz w:val="18"/>
          <w:szCs w:val="18"/>
          <w:lang w:eastAsia="ru-KZ"/>
        </w:rPr>
        <w:t>Горизонтальное разбиение</w:t>
      </w:r>
      <w:r w:rsidRPr="00E87003">
        <w:rPr>
          <w:rFonts w:ascii="Tahoma" w:eastAsia="Times New Roman" w:hAnsi="Tahoma" w:cs="Tahoma"/>
          <w:color w:val="000000"/>
          <w:sz w:val="18"/>
          <w:szCs w:val="18"/>
          <w:lang w:eastAsia="ru-KZ"/>
        </w:rPr>
        <w:t> (</w:t>
      </w:r>
      <w:proofErr w:type="spellStart"/>
      <w:r w:rsidRPr="00E87003">
        <w:rPr>
          <w:rFonts w:ascii="Tahoma" w:eastAsia="Times New Roman" w:hAnsi="Tahoma" w:cs="Tahoma"/>
          <w:color w:val="000000"/>
          <w:sz w:val="18"/>
          <w:szCs w:val="18"/>
          <w:lang w:eastAsia="ru-KZ"/>
        </w:rPr>
        <w:t>horizontally</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partition</w:t>
      </w:r>
      <w:proofErr w:type="spellEnd"/>
      <w:r w:rsidRPr="00E87003">
        <w:rPr>
          <w:rFonts w:ascii="Tahoma" w:eastAsia="Times New Roman" w:hAnsi="Tahoma" w:cs="Tahoma"/>
          <w:color w:val="000000"/>
          <w:sz w:val="18"/>
          <w:szCs w:val="18"/>
          <w:lang w:eastAsia="ru-KZ"/>
        </w:rPr>
        <w:t>) </w:t>
      </w:r>
      <w:r w:rsidRPr="00E87003">
        <w:rPr>
          <w:rFonts w:ascii="Tahoma" w:eastAsia="Times New Roman" w:hAnsi="Tahoma" w:cs="Tahoma"/>
          <w:b/>
          <w:bCs/>
          <w:color w:val="000000"/>
          <w:sz w:val="18"/>
          <w:szCs w:val="18"/>
          <w:lang w:eastAsia="ru-KZ"/>
        </w:rPr>
        <w:t>является процессом перемещения некоторых строк одной таблицы в другую новую таблицу, которая имеет такую же внутреннюю структуру, что и исходная таблица</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Основные причины </w:t>
      </w:r>
      <w:bookmarkStart w:id="39" w:name="keyword180"/>
      <w:bookmarkEnd w:id="39"/>
      <w:r w:rsidRPr="00E87003">
        <w:rPr>
          <w:rFonts w:ascii="Tahoma" w:eastAsia="Times New Roman" w:hAnsi="Tahoma" w:cs="Tahoma"/>
          <w:i/>
          <w:iCs/>
          <w:color w:val="000000"/>
          <w:sz w:val="18"/>
          <w:szCs w:val="18"/>
          <w:lang w:eastAsia="ru-KZ"/>
        </w:rPr>
        <w:t>разбиения таблицы</w:t>
      </w:r>
      <w:r w:rsidRPr="00E87003">
        <w:rPr>
          <w:rFonts w:ascii="Tahoma" w:eastAsia="Times New Roman" w:hAnsi="Tahoma" w:cs="Tahoma"/>
          <w:color w:val="000000"/>
          <w:sz w:val="18"/>
          <w:szCs w:val="18"/>
          <w:lang w:eastAsia="ru-KZ"/>
        </w:rPr>
        <w:t>: либо существуют определенные проблемы с производительностью </w:t>
      </w:r>
      <w:r w:rsidRPr="00E87003">
        <w:rPr>
          <w:rFonts w:ascii="Tahoma" w:eastAsia="Times New Roman" w:hAnsi="Tahoma" w:cs="Tahoma"/>
          <w:i/>
          <w:iCs/>
          <w:color w:val="000000"/>
          <w:sz w:val="18"/>
          <w:szCs w:val="18"/>
          <w:lang w:eastAsia="ru-KZ"/>
        </w:rPr>
        <w:t>запросов</w:t>
      </w:r>
      <w:r w:rsidRPr="00E87003">
        <w:rPr>
          <w:rFonts w:ascii="Tahoma" w:eastAsia="Times New Roman" w:hAnsi="Tahoma" w:cs="Tahoma"/>
          <w:color w:val="000000"/>
          <w:sz w:val="18"/>
          <w:szCs w:val="18"/>
          <w:lang w:eastAsia="ru-KZ"/>
        </w:rPr>
        <w:t> на этой таблице, либо непересекающиеся подмножества строк таблицы имеют значительное различие в производительности обработки, т.е. подмножества строк таблицы редко встречаются в одном и том же </w:t>
      </w:r>
      <w:r w:rsidRPr="00E87003">
        <w:rPr>
          <w:rFonts w:ascii="Tahoma" w:eastAsia="Times New Roman" w:hAnsi="Tahoma" w:cs="Tahoma"/>
          <w:i/>
          <w:iCs/>
          <w:color w:val="000000"/>
          <w:sz w:val="18"/>
          <w:szCs w:val="18"/>
          <w:lang w:eastAsia="ru-KZ"/>
        </w:rPr>
        <w:t>запросе</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bookmarkStart w:id="40" w:name="sect14"/>
      <w:bookmarkEnd w:id="40"/>
      <w:r w:rsidRPr="00E87003">
        <w:rPr>
          <w:rFonts w:ascii="Tahoma" w:eastAsia="Times New Roman" w:hAnsi="Tahoma" w:cs="Tahoma"/>
          <w:b/>
          <w:bCs/>
          <w:color w:val="000000"/>
          <w:lang w:eastAsia="ru-KZ"/>
        </w:rPr>
        <w:t>Вертикальное разбиение таблиц</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Проблемы с производительностью выполнения </w:t>
      </w:r>
      <w:r w:rsidRPr="00E87003">
        <w:rPr>
          <w:rFonts w:ascii="Tahoma" w:eastAsia="Times New Roman" w:hAnsi="Tahoma" w:cs="Tahoma"/>
          <w:i/>
          <w:iCs/>
          <w:color w:val="000000"/>
          <w:sz w:val="18"/>
          <w:szCs w:val="18"/>
          <w:lang w:eastAsia="ru-KZ"/>
        </w:rPr>
        <w:t>запросов</w:t>
      </w:r>
      <w:r w:rsidRPr="00E87003">
        <w:rPr>
          <w:rFonts w:ascii="Tahoma" w:eastAsia="Times New Roman" w:hAnsi="Tahoma" w:cs="Tahoma"/>
          <w:color w:val="000000"/>
          <w:sz w:val="18"/>
          <w:szCs w:val="18"/>
          <w:lang w:eastAsia="ru-KZ"/>
        </w:rPr>
        <w:t> на длинных строках таблицы являются наиболее частой причиной для выполнения </w:t>
      </w:r>
      <w:r w:rsidRPr="00E87003">
        <w:rPr>
          <w:rFonts w:ascii="Tahoma" w:eastAsia="Times New Roman" w:hAnsi="Tahoma" w:cs="Tahoma"/>
          <w:i/>
          <w:iCs/>
          <w:color w:val="000000"/>
          <w:sz w:val="18"/>
          <w:szCs w:val="18"/>
          <w:lang w:eastAsia="ru-KZ"/>
        </w:rPr>
        <w:t>вертикального разбиения</w:t>
      </w:r>
      <w:r w:rsidRPr="00E87003">
        <w:rPr>
          <w:rFonts w:ascii="Tahoma" w:eastAsia="Times New Roman" w:hAnsi="Tahoma" w:cs="Tahoma"/>
          <w:color w:val="000000"/>
          <w:sz w:val="18"/>
          <w:szCs w:val="18"/>
          <w:lang w:eastAsia="ru-KZ"/>
        </w:rPr>
        <w:t> таблицы. Критериями того, что строка считается длинной, может быть следующее:</w:t>
      </w:r>
    </w:p>
    <w:p w:rsidR="00E87003" w:rsidRPr="00E87003" w:rsidRDefault="00E87003" w:rsidP="00E87003">
      <w:pPr>
        <w:numPr>
          <w:ilvl w:val="0"/>
          <w:numId w:val="13"/>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длина строки больше, чем длина физической страницы базы данных (&gt;1 КБ);</w:t>
      </w:r>
    </w:p>
    <w:p w:rsidR="00E87003" w:rsidRPr="00E87003" w:rsidRDefault="00E87003" w:rsidP="00E87003">
      <w:pPr>
        <w:numPr>
          <w:ilvl w:val="0"/>
          <w:numId w:val="13"/>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использование так называемого индекса хеширования (</w:t>
      </w:r>
      <w:proofErr w:type="spellStart"/>
      <w:r w:rsidRPr="00E87003">
        <w:rPr>
          <w:rFonts w:ascii="Tahoma" w:eastAsia="Times New Roman" w:hAnsi="Tahoma" w:cs="Tahoma"/>
          <w:color w:val="000000"/>
          <w:sz w:val="18"/>
          <w:szCs w:val="18"/>
          <w:lang w:eastAsia="ru-KZ"/>
        </w:rPr>
        <w:t>cluster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hashed</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index</w:t>
      </w:r>
      <w:proofErr w:type="spellEnd"/>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Рассмотрим случай, когда длина строки больше размера физической страницы БД. Здесь либо таблица имеет слишком много колонок, либо некоторые колонки имеют большую длину. В этом случае СУБД при вставке строки в таблицу будет использовать одну или более дополнительных физических страниц для сохранения строки. Следовательно, при выборке строки из таблицы потребуется больше операций ввода-вывода на число дополнительных физических страниц. Производительность </w:t>
      </w:r>
      <w:r w:rsidRPr="00E87003">
        <w:rPr>
          <w:rFonts w:ascii="Tahoma" w:eastAsia="Times New Roman" w:hAnsi="Tahoma" w:cs="Tahoma"/>
          <w:i/>
          <w:iCs/>
          <w:color w:val="000000"/>
          <w:sz w:val="18"/>
          <w:szCs w:val="18"/>
          <w:lang w:eastAsia="ru-KZ"/>
        </w:rPr>
        <w:t>запроса</w:t>
      </w:r>
      <w:r w:rsidRPr="00E87003">
        <w:rPr>
          <w:rFonts w:ascii="Tahoma" w:eastAsia="Times New Roman" w:hAnsi="Tahoma" w:cs="Tahoma"/>
          <w:color w:val="000000"/>
          <w:sz w:val="18"/>
          <w:szCs w:val="18"/>
          <w:lang w:eastAsia="ru-KZ"/>
        </w:rPr>
        <w:t> при этом будет ухудшаться. Для увеличения производительности выборки можно разбить таблицу на одну или несколько таблиц с длиной строки подходящего размера.</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Метод </w:t>
      </w:r>
      <w:r w:rsidRPr="00E87003">
        <w:rPr>
          <w:rFonts w:ascii="Tahoma" w:eastAsia="Times New Roman" w:hAnsi="Tahoma" w:cs="Tahoma"/>
          <w:i/>
          <w:iCs/>
          <w:color w:val="000000"/>
          <w:sz w:val="18"/>
          <w:szCs w:val="18"/>
          <w:lang w:eastAsia="ru-KZ"/>
        </w:rPr>
        <w:t>вертикального разбиения</w:t>
      </w:r>
      <w:r w:rsidRPr="00E87003">
        <w:rPr>
          <w:rFonts w:ascii="Tahoma" w:eastAsia="Times New Roman" w:hAnsi="Tahoma" w:cs="Tahoma"/>
          <w:color w:val="000000"/>
          <w:sz w:val="18"/>
          <w:szCs w:val="18"/>
          <w:lang w:eastAsia="ru-KZ"/>
        </w:rPr>
        <w:t> принципиально прост, если вспомнить, что разбиение эквивалентно </w:t>
      </w:r>
      <w:bookmarkStart w:id="41" w:name="keyword187"/>
      <w:bookmarkEnd w:id="41"/>
      <w:r w:rsidRPr="00E87003">
        <w:rPr>
          <w:rFonts w:ascii="Tahoma" w:eastAsia="Times New Roman" w:hAnsi="Tahoma" w:cs="Tahoma"/>
          <w:i/>
          <w:iCs/>
          <w:color w:val="000000"/>
          <w:sz w:val="18"/>
          <w:szCs w:val="18"/>
          <w:lang w:eastAsia="ru-KZ"/>
        </w:rPr>
        <w:t>реляционной операции</w:t>
      </w:r>
      <w:r w:rsidRPr="00E87003">
        <w:rPr>
          <w:rFonts w:ascii="Tahoma" w:eastAsia="Times New Roman" w:hAnsi="Tahoma" w:cs="Tahoma"/>
          <w:color w:val="000000"/>
          <w:sz w:val="18"/>
          <w:szCs w:val="18"/>
          <w:lang w:eastAsia="ru-KZ"/>
        </w:rPr>
        <w:t xml:space="preserve"> проекции на таблице. Ясно, что некоторые колонки просто переносятся в новую таблицу так, чтобы длина оставшейся строки была подходящей (&lt; 1 КБ). Разбиение не должно нарушать функциональных зависимостей между колонками. Поскольку мы предполагаем, что исходная таблица нормализована (в частности, все </w:t>
      </w:r>
      <w:proofErr w:type="spellStart"/>
      <w:r w:rsidRPr="00E87003">
        <w:rPr>
          <w:rFonts w:ascii="Tahoma" w:eastAsia="Times New Roman" w:hAnsi="Tahoma" w:cs="Tahoma"/>
          <w:color w:val="000000"/>
          <w:sz w:val="18"/>
          <w:szCs w:val="18"/>
          <w:lang w:eastAsia="ru-KZ"/>
        </w:rPr>
        <w:t>неключевые</w:t>
      </w:r>
      <w:proofErr w:type="spellEnd"/>
      <w:r w:rsidRPr="00E87003">
        <w:rPr>
          <w:rFonts w:ascii="Tahoma" w:eastAsia="Times New Roman" w:hAnsi="Tahoma" w:cs="Tahoma"/>
          <w:color w:val="000000"/>
          <w:sz w:val="18"/>
          <w:szCs w:val="18"/>
          <w:lang w:eastAsia="ru-KZ"/>
        </w:rPr>
        <w:t xml:space="preserve"> колонки функционально полно зависят от первичного ключа), первичный ключ новой таблицы является точной копией первичного ключа исходной таблицы.</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Критичным вопросом является вопрос, какие колонки следует переносить в новую таблицу. При </w:t>
      </w:r>
      <w:bookmarkStart w:id="42" w:name="keyword188"/>
      <w:bookmarkEnd w:id="42"/>
      <w:r w:rsidRPr="00E87003">
        <w:rPr>
          <w:rFonts w:ascii="Tahoma" w:eastAsia="Times New Roman" w:hAnsi="Tahoma" w:cs="Tahoma"/>
          <w:i/>
          <w:iCs/>
          <w:color w:val="000000"/>
          <w:sz w:val="18"/>
          <w:szCs w:val="18"/>
          <w:lang w:eastAsia="ru-KZ"/>
        </w:rPr>
        <w:t>разбиении таблицы</w:t>
      </w:r>
      <w:r w:rsidRPr="00E87003">
        <w:rPr>
          <w:rFonts w:ascii="Tahoma" w:eastAsia="Times New Roman" w:hAnsi="Tahoma" w:cs="Tahoma"/>
          <w:color w:val="000000"/>
          <w:sz w:val="18"/>
          <w:szCs w:val="18"/>
          <w:lang w:eastAsia="ru-KZ"/>
        </w:rPr>
        <w:t> увеличение производительности будет достигаться только при раздельном доступе к полученным таблицам. При соединении полученных таблиц производительность такого </w:t>
      </w:r>
      <w:r w:rsidRPr="00E87003">
        <w:rPr>
          <w:rFonts w:ascii="Tahoma" w:eastAsia="Times New Roman" w:hAnsi="Tahoma" w:cs="Tahoma"/>
          <w:i/>
          <w:iCs/>
          <w:color w:val="000000"/>
          <w:sz w:val="18"/>
          <w:szCs w:val="18"/>
          <w:lang w:eastAsia="ru-KZ"/>
        </w:rPr>
        <w:t>запроса</w:t>
      </w:r>
      <w:r w:rsidRPr="00E87003">
        <w:rPr>
          <w:rFonts w:ascii="Tahoma" w:eastAsia="Times New Roman" w:hAnsi="Tahoma" w:cs="Tahoma"/>
          <w:color w:val="000000"/>
          <w:sz w:val="18"/>
          <w:szCs w:val="18"/>
          <w:lang w:eastAsia="ru-KZ"/>
        </w:rPr>
        <w:t> может быть ниже, чем с тем же </w:t>
      </w:r>
      <w:r w:rsidRPr="00E87003">
        <w:rPr>
          <w:rFonts w:ascii="Tahoma" w:eastAsia="Times New Roman" w:hAnsi="Tahoma" w:cs="Tahoma"/>
          <w:i/>
          <w:iCs/>
          <w:color w:val="000000"/>
          <w:sz w:val="18"/>
          <w:szCs w:val="18"/>
          <w:lang w:eastAsia="ru-KZ"/>
        </w:rPr>
        <w:t>запросом</w:t>
      </w:r>
      <w:r w:rsidRPr="00E87003">
        <w:rPr>
          <w:rFonts w:ascii="Tahoma" w:eastAsia="Times New Roman" w:hAnsi="Tahoma" w:cs="Tahoma"/>
          <w:color w:val="000000"/>
          <w:sz w:val="18"/>
          <w:szCs w:val="18"/>
          <w:lang w:eastAsia="ru-KZ"/>
        </w:rPr>
        <w:t> к исходной таблице, из-за дополнительного ввода-вывода. Поэтому, до того как принять решение о </w:t>
      </w:r>
      <w:bookmarkStart w:id="43" w:name="keyword191"/>
      <w:bookmarkEnd w:id="43"/>
      <w:r w:rsidRPr="00E87003">
        <w:rPr>
          <w:rFonts w:ascii="Tahoma" w:eastAsia="Times New Roman" w:hAnsi="Tahoma" w:cs="Tahoma"/>
          <w:i/>
          <w:iCs/>
          <w:color w:val="000000"/>
          <w:sz w:val="18"/>
          <w:szCs w:val="18"/>
          <w:lang w:eastAsia="ru-KZ"/>
        </w:rPr>
        <w:t>разбиении таблицы</w:t>
      </w:r>
      <w:r w:rsidRPr="00E87003">
        <w:rPr>
          <w:rFonts w:ascii="Tahoma" w:eastAsia="Times New Roman" w:hAnsi="Tahoma" w:cs="Tahoma"/>
          <w:color w:val="000000"/>
          <w:sz w:val="18"/>
          <w:szCs w:val="18"/>
          <w:lang w:eastAsia="ru-KZ"/>
        </w:rPr>
        <w:t>, необходимо проанализировать все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к исходной таблице с высоким приоритетом и при разнесении колонок по таблицам руководствоваться принципом: частота совместного использования колонок в </w:t>
      </w:r>
      <w:r w:rsidRPr="00E87003">
        <w:rPr>
          <w:rFonts w:ascii="Tahoma" w:eastAsia="Times New Roman" w:hAnsi="Tahoma" w:cs="Tahoma"/>
          <w:i/>
          <w:iCs/>
          <w:color w:val="000000"/>
          <w:sz w:val="18"/>
          <w:szCs w:val="18"/>
          <w:lang w:eastAsia="ru-KZ"/>
        </w:rPr>
        <w:t>запросах</w:t>
      </w:r>
      <w:r w:rsidRPr="00E87003">
        <w:rPr>
          <w:rFonts w:ascii="Tahoma" w:eastAsia="Times New Roman" w:hAnsi="Tahoma" w:cs="Tahoma"/>
          <w:color w:val="000000"/>
          <w:sz w:val="18"/>
          <w:szCs w:val="18"/>
          <w:lang w:eastAsia="ru-KZ"/>
        </w:rPr>
        <w:t>, размещенных в каждой таблице разбиения, должна быть достаточно высока.</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t>Пример 19.5</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Предположим, что в таблице "Служащие" (EMPLOYEE) необходимо дополнительно сохранять фотографию сотрудника и его автобиографию (</w:t>
      </w:r>
      <w:hyperlink r:id="rId22" w:anchor="image.19.6" w:history="1">
        <w:r w:rsidRPr="00E87003">
          <w:rPr>
            <w:rFonts w:ascii="Tahoma" w:eastAsia="Times New Roman" w:hAnsi="Tahoma" w:cs="Tahoma"/>
            <w:color w:val="0071A6"/>
            <w:sz w:val="18"/>
            <w:szCs w:val="18"/>
            <w:u w:val="single"/>
            <w:lang w:eastAsia="ru-KZ"/>
          </w:rPr>
          <w:t> рис. 19.6</w:t>
        </w:r>
      </w:hyperlink>
      <w:r w:rsidRPr="00E87003">
        <w:rPr>
          <w:rFonts w:ascii="Tahoma" w:eastAsia="Times New Roman" w:hAnsi="Tahoma" w:cs="Tahoma"/>
          <w:color w:val="000000"/>
          <w:sz w:val="18"/>
          <w:szCs w:val="18"/>
          <w:lang w:eastAsia="ru-KZ"/>
        </w:rPr>
        <w:t>). Эти два новых поля имеют достаточно большой размер, и длина строки таблицы заведомо превысит 1 КБ.</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44" w:name="image.19.6"/>
      <w:bookmarkEnd w:id="44"/>
      <w:r w:rsidRPr="00E87003">
        <w:rPr>
          <w:rFonts w:ascii="Tahoma" w:eastAsia="Times New Roman" w:hAnsi="Tahoma" w:cs="Tahoma"/>
          <w:noProof/>
          <w:color w:val="000000"/>
          <w:sz w:val="18"/>
          <w:szCs w:val="18"/>
          <w:lang w:eastAsia="ru-KZ"/>
        </w:rPr>
        <w:lastRenderedPageBreak/>
        <w:drawing>
          <wp:inline distT="0" distB="0" distL="0" distR="0" wp14:anchorId="558A29EE" wp14:editId="0A3FE588">
            <wp:extent cx="2178685" cy="2480945"/>
            <wp:effectExtent l="0" t="0" r="0" b="0"/>
            <wp:docPr id="10" name="Рисунок 10" descr="Таблица &quot;Служащие&quot;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блица &quot;Служащие&quot; (EMPLOY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8685" cy="248094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19.6. </w:t>
      </w:r>
      <w:r w:rsidRPr="00E87003">
        <w:rPr>
          <w:rFonts w:ascii="Tahoma" w:eastAsia="Times New Roman" w:hAnsi="Tahoma" w:cs="Tahoma"/>
          <w:color w:val="000000"/>
          <w:sz w:val="18"/>
          <w:szCs w:val="18"/>
          <w:lang w:eastAsia="ru-KZ"/>
        </w:rPr>
        <w:t>Таблица "Служащие" (EMPLOYEE)</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Далее предположим, что существует 60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которые обращаются к этой таблице. Только четыре из них обращаются ко всем колонкам: при вводе данных о сотруднике при приеме на работу, при внесении изменений, при удалении информации о сотруднике в связи с его увольнением и </w:t>
      </w:r>
      <w:r w:rsidRPr="00E87003">
        <w:rPr>
          <w:rFonts w:ascii="Tahoma" w:eastAsia="Times New Roman" w:hAnsi="Tahoma" w:cs="Tahoma"/>
          <w:i/>
          <w:iCs/>
          <w:color w:val="000000"/>
          <w:sz w:val="18"/>
          <w:szCs w:val="18"/>
          <w:lang w:eastAsia="ru-KZ"/>
        </w:rPr>
        <w:t>запрос</w:t>
      </w:r>
      <w:r w:rsidRPr="00E87003">
        <w:rPr>
          <w:rFonts w:ascii="Tahoma" w:eastAsia="Times New Roman" w:hAnsi="Tahoma" w:cs="Tahoma"/>
          <w:color w:val="000000"/>
          <w:sz w:val="18"/>
          <w:szCs w:val="18"/>
          <w:lang w:eastAsia="ru-KZ"/>
        </w:rPr>
        <w:t> руководителя, который имеет высокий приоритет. Все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кроме одной, указанной выше, имеют средний и низкий приоритеты. Частота </w:t>
      </w:r>
      <w:r w:rsidRPr="00E87003">
        <w:rPr>
          <w:rFonts w:ascii="Tahoma" w:eastAsia="Times New Roman" w:hAnsi="Tahoma" w:cs="Tahoma"/>
          <w:i/>
          <w:iCs/>
          <w:color w:val="000000"/>
          <w:sz w:val="18"/>
          <w:szCs w:val="18"/>
          <w:lang w:eastAsia="ru-KZ"/>
        </w:rPr>
        <w:t>транзакции</w:t>
      </w:r>
      <w:r w:rsidRPr="00E87003">
        <w:rPr>
          <w:rFonts w:ascii="Tahoma" w:eastAsia="Times New Roman" w:hAnsi="Tahoma" w:cs="Tahoma"/>
          <w:color w:val="000000"/>
          <w:sz w:val="18"/>
          <w:szCs w:val="18"/>
          <w:lang w:eastAsia="ru-KZ"/>
        </w:rPr>
        <w:t> с высоким приоритетом ожидается не превышающей 2 раз в неделю. Поэтому разбиение таблицы на две не сильно повлияет на </w:t>
      </w:r>
      <w:r w:rsidRPr="00E87003">
        <w:rPr>
          <w:rFonts w:ascii="Tahoma" w:eastAsia="Times New Roman" w:hAnsi="Tahoma" w:cs="Tahoma"/>
          <w:i/>
          <w:iCs/>
          <w:color w:val="000000"/>
          <w:sz w:val="18"/>
          <w:szCs w:val="18"/>
          <w:lang w:eastAsia="ru-KZ"/>
        </w:rPr>
        <w:t>производительность транзакций</w:t>
      </w:r>
      <w:r w:rsidRPr="00E87003">
        <w:rPr>
          <w:rFonts w:ascii="Tahoma" w:eastAsia="Times New Roman" w:hAnsi="Tahoma" w:cs="Tahoma"/>
          <w:color w:val="000000"/>
          <w:sz w:val="18"/>
          <w:szCs w:val="18"/>
          <w:lang w:eastAsia="ru-KZ"/>
        </w:rPr>
        <w:t> с высоким приоритетом в базе данных в целом.</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Частота использования полей в </w:t>
      </w:r>
      <w:r w:rsidRPr="00E87003">
        <w:rPr>
          <w:rFonts w:ascii="Tahoma" w:eastAsia="Times New Roman" w:hAnsi="Tahoma" w:cs="Tahoma"/>
          <w:i/>
          <w:iCs/>
          <w:color w:val="000000"/>
          <w:sz w:val="18"/>
          <w:szCs w:val="18"/>
          <w:lang w:eastAsia="ru-KZ"/>
        </w:rPr>
        <w:t>транзакциях</w:t>
      </w:r>
      <w:r w:rsidRPr="00E87003">
        <w:rPr>
          <w:rFonts w:ascii="Tahoma" w:eastAsia="Times New Roman" w:hAnsi="Tahoma" w:cs="Tahoma"/>
          <w:color w:val="000000"/>
          <w:sz w:val="18"/>
          <w:szCs w:val="18"/>
          <w:lang w:eastAsia="ru-KZ"/>
        </w:rPr>
        <w:t> приведена в </w:t>
      </w:r>
      <w:hyperlink r:id="rId24" w:anchor="table.19.1" w:history="1">
        <w:r w:rsidRPr="00E87003">
          <w:rPr>
            <w:rFonts w:ascii="Tahoma" w:eastAsia="Times New Roman" w:hAnsi="Tahoma" w:cs="Tahoma"/>
            <w:color w:val="0071A6"/>
            <w:sz w:val="18"/>
            <w:szCs w:val="18"/>
            <w:u w:val="single"/>
            <w:lang w:eastAsia="ru-KZ"/>
          </w:rPr>
          <w:t>табл. 19.1</w:t>
        </w:r>
      </w:hyperlink>
      <w:r w:rsidRPr="00E87003">
        <w:rPr>
          <w:rFonts w:ascii="Tahoma" w:eastAsia="Times New Roman" w:hAnsi="Tahoma" w:cs="Tahoma"/>
          <w:color w:val="000000"/>
          <w:sz w:val="18"/>
          <w:szCs w:val="18"/>
          <w:lang w:eastAsia="ru-KZ"/>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63"/>
        <w:gridCol w:w="2447"/>
        <w:gridCol w:w="2400"/>
        <w:gridCol w:w="4245"/>
      </w:tblGrid>
      <w:tr w:rsidR="00E87003" w:rsidRPr="00E87003" w:rsidTr="00E87003">
        <w:trPr>
          <w:tblCellSpacing w:w="7" w:type="dxa"/>
        </w:trPr>
        <w:tc>
          <w:tcPr>
            <w:tcW w:w="0" w:type="auto"/>
            <w:gridSpan w:val="4"/>
            <w:tcBorders>
              <w:top w:val="nil"/>
              <w:left w:val="nil"/>
              <w:bottom w:val="nil"/>
              <w:right w:val="nil"/>
            </w:tcBorders>
            <w:shd w:val="clear" w:color="auto" w:fill="FFFFFF"/>
            <w:vAlign w:val="center"/>
            <w:hideMark/>
          </w:tcPr>
          <w:p w:rsidR="00E87003" w:rsidRPr="00E87003" w:rsidRDefault="00E87003" w:rsidP="00E87003">
            <w:pPr>
              <w:spacing w:after="0" w:line="240" w:lineRule="auto"/>
              <w:jc w:val="center"/>
              <w:rPr>
                <w:rFonts w:ascii="Times New Roman" w:eastAsia="Times New Roman" w:hAnsi="Times New Roman" w:cs="Times New Roman"/>
                <w:sz w:val="24"/>
                <w:szCs w:val="24"/>
                <w:lang w:eastAsia="ru-KZ"/>
              </w:rPr>
            </w:pPr>
            <w:bookmarkStart w:id="45" w:name="table.19.1"/>
            <w:bookmarkEnd w:id="45"/>
            <w:r w:rsidRPr="00E87003">
              <w:rPr>
                <w:rFonts w:ascii="Times New Roman" w:eastAsia="Times New Roman" w:hAnsi="Times New Roman" w:cs="Times New Roman"/>
                <w:sz w:val="24"/>
                <w:szCs w:val="24"/>
                <w:lang w:eastAsia="ru-KZ"/>
              </w:rPr>
              <w:t>Таблица 19.1. Таблица частот использования полей таблицы "Служащие" (EMPLOYEE)</w:t>
            </w:r>
          </w:p>
        </w:tc>
      </w:tr>
      <w:tr w:rsidR="00E87003" w:rsidRPr="00E87003" w:rsidTr="00E87003">
        <w:trPr>
          <w:tblCellSpacing w:w="7" w:type="dxa"/>
        </w:trPr>
        <w:tc>
          <w:tcPr>
            <w:tcW w:w="0" w:type="auto"/>
            <w:tcBorders>
              <w:top w:val="nil"/>
              <w:left w:val="nil"/>
              <w:bottom w:val="nil"/>
              <w:right w:val="nil"/>
            </w:tcBorders>
            <w:shd w:val="clear" w:color="auto" w:fill="FFFFFF"/>
            <w:vAlign w:val="center"/>
            <w:hideMark/>
          </w:tcPr>
          <w:p w:rsidR="00E87003" w:rsidRPr="00E87003" w:rsidRDefault="00E87003" w:rsidP="00E87003">
            <w:pPr>
              <w:spacing w:after="0" w:line="240" w:lineRule="auto"/>
              <w:jc w:val="center"/>
              <w:rPr>
                <w:rFonts w:ascii="Times New Roman" w:eastAsia="Times New Roman" w:hAnsi="Times New Roman" w:cs="Times New Roman"/>
                <w:b/>
                <w:bCs/>
                <w:sz w:val="24"/>
                <w:szCs w:val="24"/>
                <w:lang w:eastAsia="ru-KZ"/>
              </w:rPr>
            </w:pPr>
            <w:r w:rsidRPr="00E87003">
              <w:rPr>
                <w:rFonts w:ascii="Times New Roman" w:eastAsia="Times New Roman" w:hAnsi="Times New Roman" w:cs="Times New Roman"/>
                <w:b/>
                <w:bCs/>
                <w:sz w:val="24"/>
                <w:szCs w:val="24"/>
                <w:lang w:eastAsia="ru-KZ"/>
              </w:rPr>
              <w:t>№</w:t>
            </w:r>
          </w:p>
        </w:tc>
        <w:tc>
          <w:tcPr>
            <w:tcW w:w="0" w:type="auto"/>
            <w:tcBorders>
              <w:top w:val="nil"/>
              <w:left w:val="nil"/>
              <w:bottom w:val="nil"/>
              <w:right w:val="nil"/>
            </w:tcBorders>
            <w:shd w:val="clear" w:color="auto" w:fill="FFFFFF"/>
            <w:vAlign w:val="center"/>
            <w:hideMark/>
          </w:tcPr>
          <w:p w:rsidR="00E87003" w:rsidRPr="00E87003" w:rsidRDefault="00E87003" w:rsidP="00E87003">
            <w:pPr>
              <w:spacing w:after="0" w:line="240" w:lineRule="auto"/>
              <w:jc w:val="center"/>
              <w:rPr>
                <w:rFonts w:ascii="Times New Roman" w:eastAsia="Times New Roman" w:hAnsi="Times New Roman" w:cs="Times New Roman"/>
                <w:b/>
                <w:bCs/>
                <w:sz w:val="24"/>
                <w:szCs w:val="24"/>
                <w:lang w:eastAsia="ru-KZ"/>
              </w:rPr>
            </w:pPr>
            <w:r w:rsidRPr="00E87003">
              <w:rPr>
                <w:rFonts w:ascii="Times New Roman" w:eastAsia="Times New Roman" w:hAnsi="Times New Roman" w:cs="Times New Roman"/>
                <w:b/>
                <w:bCs/>
                <w:sz w:val="24"/>
                <w:szCs w:val="24"/>
                <w:lang w:eastAsia="ru-KZ"/>
              </w:rPr>
              <w:t>Наименование атрибута</w:t>
            </w:r>
          </w:p>
        </w:tc>
        <w:tc>
          <w:tcPr>
            <w:tcW w:w="0" w:type="auto"/>
            <w:tcBorders>
              <w:top w:val="nil"/>
              <w:left w:val="nil"/>
              <w:bottom w:val="nil"/>
              <w:right w:val="nil"/>
            </w:tcBorders>
            <w:shd w:val="clear" w:color="auto" w:fill="FFFFFF"/>
            <w:vAlign w:val="center"/>
            <w:hideMark/>
          </w:tcPr>
          <w:p w:rsidR="00E87003" w:rsidRPr="00E87003" w:rsidRDefault="00E87003" w:rsidP="00E87003">
            <w:pPr>
              <w:spacing w:after="0" w:line="240" w:lineRule="auto"/>
              <w:jc w:val="center"/>
              <w:rPr>
                <w:rFonts w:ascii="Times New Roman" w:eastAsia="Times New Roman" w:hAnsi="Times New Roman" w:cs="Times New Roman"/>
                <w:b/>
                <w:bCs/>
                <w:sz w:val="24"/>
                <w:szCs w:val="24"/>
                <w:lang w:eastAsia="ru-KZ"/>
              </w:rPr>
            </w:pPr>
            <w:r w:rsidRPr="00E87003">
              <w:rPr>
                <w:rFonts w:ascii="Times New Roman" w:eastAsia="Times New Roman" w:hAnsi="Times New Roman" w:cs="Times New Roman"/>
                <w:b/>
                <w:bCs/>
                <w:sz w:val="24"/>
                <w:szCs w:val="24"/>
                <w:lang w:eastAsia="ru-KZ"/>
              </w:rPr>
              <w:t>Наименование колонки</w:t>
            </w:r>
          </w:p>
        </w:tc>
        <w:tc>
          <w:tcPr>
            <w:tcW w:w="0" w:type="auto"/>
            <w:tcBorders>
              <w:top w:val="nil"/>
              <w:left w:val="nil"/>
              <w:bottom w:val="nil"/>
              <w:right w:val="nil"/>
            </w:tcBorders>
            <w:shd w:val="clear" w:color="auto" w:fill="FFFFFF"/>
            <w:vAlign w:val="center"/>
            <w:hideMark/>
          </w:tcPr>
          <w:p w:rsidR="00E87003" w:rsidRPr="00E87003" w:rsidRDefault="00E87003" w:rsidP="00E87003">
            <w:pPr>
              <w:spacing w:after="0" w:line="240" w:lineRule="auto"/>
              <w:jc w:val="center"/>
              <w:rPr>
                <w:rFonts w:ascii="Times New Roman" w:eastAsia="Times New Roman" w:hAnsi="Times New Roman" w:cs="Times New Roman"/>
                <w:b/>
                <w:bCs/>
                <w:sz w:val="24"/>
                <w:szCs w:val="24"/>
                <w:lang w:eastAsia="ru-KZ"/>
              </w:rPr>
            </w:pPr>
            <w:r w:rsidRPr="00E87003">
              <w:rPr>
                <w:rFonts w:ascii="Times New Roman" w:eastAsia="Times New Roman" w:hAnsi="Times New Roman" w:cs="Times New Roman"/>
                <w:b/>
                <w:bCs/>
                <w:sz w:val="24"/>
                <w:szCs w:val="24"/>
                <w:lang w:eastAsia="ru-KZ"/>
              </w:rPr>
              <w:t>Частота использования полей в транзакциях</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1</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Номер личной карточки</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EMPNO (PK)</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60</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2</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Фамилия</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ENAME</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60</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3</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Имя</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LNAME</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50</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4</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Номер подразделения</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DEPNO</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50</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5</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Должность</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JOB</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20</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6</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Дата рождения</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AGE</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4</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7</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Стаж</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HIREDATE</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4</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8</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Доплаты</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COMM</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50</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9</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Зарплата</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SAL</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50</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10</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Штрафы</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FINE</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50</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11</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Автобиография</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proofErr w:type="spellStart"/>
            <w:r w:rsidRPr="00E87003">
              <w:rPr>
                <w:rFonts w:ascii="Times New Roman" w:eastAsia="Times New Roman" w:hAnsi="Times New Roman" w:cs="Times New Roman"/>
                <w:sz w:val="24"/>
                <w:szCs w:val="24"/>
                <w:lang w:eastAsia="ru-KZ"/>
              </w:rPr>
              <w:t>Biog</w:t>
            </w:r>
            <w:proofErr w:type="spellEnd"/>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4</w:t>
            </w:r>
          </w:p>
        </w:tc>
      </w:tr>
      <w:tr w:rsidR="00E87003" w:rsidRPr="00E87003" w:rsidTr="00E87003">
        <w:trPr>
          <w:tblCellSpacing w:w="7" w:type="dxa"/>
        </w:trPr>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12</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Фотография</w:t>
            </w:r>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proofErr w:type="spellStart"/>
            <w:r w:rsidRPr="00E87003">
              <w:rPr>
                <w:rFonts w:ascii="Times New Roman" w:eastAsia="Times New Roman" w:hAnsi="Times New Roman" w:cs="Times New Roman"/>
                <w:sz w:val="24"/>
                <w:szCs w:val="24"/>
                <w:lang w:eastAsia="ru-KZ"/>
              </w:rPr>
              <w:t>Foto</w:t>
            </w:r>
            <w:proofErr w:type="spellEnd"/>
          </w:p>
        </w:tc>
        <w:tc>
          <w:tcPr>
            <w:tcW w:w="0" w:type="auto"/>
            <w:tcBorders>
              <w:top w:val="nil"/>
              <w:left w:val="nil"/>
              <w:bottom w:val="nil"/>
              <w:right w:val="nil"/>
            </w:tcBorders>
            <w:shd w:val="clear" w:color="auto" w:fill="FFFFFF"/>
            <w:hideMark/>
          </w:tcPr>
          <w:p w:rsidR="00E87003" w:rsidRPr="00E87003" w:rsidRDefault="00E87003" w:rsidP="00E87003">
            <w:pPr>
              <w:spacing w:after="0" w:line="240" w:lineRule="auto"/>
              <w:rPr>
                <w:rFonts w:ascii="Times New Roman" w:eastAsia="Times New Roman" w:hAnsi="Times New Roman" w:cs="Times New Roman"/>
                <w:sz w:val="24"/>
                <w:szCs w:val="24"/>
                <w:lang w:eastAsia="ru-KZ"/>
              </w:rPr>
            </w:pPr>
            <w:r w:rsidRPr="00E87003">
              <w:rPr>
                <w:rFonts w:ascii="Times New Roman" w:eastAsia="Times New Roman" w:hAnsi="Times New Roman" w:cs="Times New Roman"/>
                <w:sz w:val="24"/>
                <w:szCs w:val="24"/>
                <w:lang w:eastAsia="ru-KZ"/>
              </w:rPr>
              <w:t>4</w:t>
            </w:r>
          </w:p>
        </w:tc>
      </w:tr>
    </w:tbl>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hyperlink r:id="rId25" w:anchor="table.19.1" w:history="1">
        <w:r w:rsidRPr="00E87003">
          <w:rPr>
            <w:rFonts w:ascii="Tahoma" w:eastAsia="Times New Roman" w:hAnsi="Tahoma" w:cs="Tahoma"/>
            <w:color w:val="0071A6"/>
            <w:sz w:val="18"/>
            <w:szCs w:val="18"/>
            <w:u w:val="single"/>
            <w:lang w:eastAsia="ru-KZ"/>
          </w:rPr>
          <w:t>Табл. 19.1</w:t>
        </w:r>
      </w:hyperlink>
      <w:r w:rsidRPr="00E87003">
        <w:rPr>
          <w:rFonts w:ascii="Tahoma" w:eastAsia="Times New Roman" w:hAnsi="Tahoma" w:cs="Tahoma"/>
          <w:color w:val="000000"/>
          <w:sz w:val="18"/>
          <w:szCs w:val="18"/>
          <w:lang w:eastAsia="ru-KZ"/>
        </w:rPr>
        <w:t> не содержит частоты совместного использования колонок в </w:t>
      </w:r>
      <w:r w:rsidRPr="00E87003">
        <w:rPr>
          <w:rFonts w:ascii="Tahoma" w:eastAsia="Times New Roman" w:hAnsi="Tahoma" w:cs="Tahoma"/>
          <w:i/>
          <w:iCs/>
          <w:color w:val="000000"/>
          <w:sz w:val="18"/>
          <w:szCs w:val="18"/>
          <w:lang w:eastAsia="ru-KZ"/>
        </w:rPr>
        <w:t>транзакциях</w:t>
      </w:r>
      <w:r w:rsidRPr="00E87003">
        <w:rPr>
          <w:rFonts w:ascii="Tahoma" w:eastAsia="Times New Roman" w:hAnsi="Tahoma" w:cs="Tahoma"/>
          <w:color w:val="000000"/>
          <w:sz w:val="18"/>
          <w:szCs w:val="18"/>
          <w:lang w:eastAsia="ru-KZ"/>
        </w:rPr>
        <w:t>, но из частот использования полей в </w:t>
      </w:r>
      <w:r w:rsidRPr="00E87003">
        <w:rPr>
          <w:rFonts w:ascii="Tahoma" w:eastAsia="Times New Roman" w:hAnsi="Tahoma" w:cs="Tahoma"/>
          <w:i/>
          <w:iCs/>
          <w:color w:val="000000"/>
          <w:sz w:val="18"/>
          <w:szCs w:val="18"/>
          <w:lang w:eastAsia="ru-KZ"/>
        </w:rPr>
        <w:t>транзакциях</w:t>
      </w:r>
      <w:r w:rsidRPr="00E87003">
        <w:rPr>
          <w:rFonts w:ascii="Tahoma" w:eastAsia="Times New Roman" w:hAnsi="Tahoma" w:cs="Tahoma"/>
          <w:color w:val="000000"/>
          <w:sz w:val="18"/>
          <w:szCs w:val="18"/>
          <w:lang w:eastAsia="ru-KZ"/>
        </w:rPr>
        <w:t> можно сделать вывод о совместном использовании колонок. Вероятнее всего, колонки, имеющие близкие значения частот использования, используются и совместно.</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Таким образом, имеется основание для принятия решения о </w:t>
      </w:r>
      <w:bookmarkStart w:id="46" w:name="keyword202"/>
      <w:bookmarkEnd w:id="46"/>
      <w:r w:rsidRPr="00E87003">
        <w:rPr>
          <w:rFonts w:ascii="Tahoma" w:eastAsia="Times New Roman" w:hAnsi="Tahoma" w:cs="Tahoma"/>
          <w:i/>
          <w:iCs/>
          <w:color w:val="000000"/>
          <w:sz w:val="18"/>
          <w:szCs w:val="18"/>
          <w:lang w:eastAsia="ru-KZ"/>
        </w:rPr>
        <w:t>разбиении таблицы</w:t>
      </w:r>
      <w:r w:rsidRPr="00E87003">
        <w:rPr>
          <w:rFonts w:ascii="Tahoma" w:eastAsia="Times New Roman" w:hAnsi="Tahoma" w:cs="Tahoma"/>
          <w:color w:val="000000"/>
          <w:sz w:val="18"/>
          <w:szCs w:val="18"/>
          <w:lang w:eastAsia="ru-KZ"/>
        </w:rPr>
        <w:t> "Служащие" (EMPLOYEE) на две — скажем, "Служащие" (EMPLOYEE_BASE) и "Дополнительные данные" (ADD_EMPL), как показано на </w:t>
      </w:r>
      <w:hyperlink r:id="rId26" w:anchor="image.19.7" w:history="1">
        <w:r w:rsidRPr="00E87003">
          <w:rPr>
            <w:rFonts w:ascii="Tahoma" w:eastAsia="Times New Roman" w:hAnsi="Tahoma" w:cs="Tahoma"/>
            <w:color w:val="0071A6"/>
            <w:sz w:val="18"/>
            <w:szCs w:val="18"/>
            <w:u w:val="single"/>
            <w:lang w:eastAsia="ru-KZ"/>
          </w:rPr>
          <w:t>рис. 19.7</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47" w:name="image.19.7"/>
      <w:bookmarkEnd w:id="47"/>
      <w:r w:rsidRPr="00E87003">
        <w:rPr>
          <w:rFonts w:ascii="Tahoma" w:eastAsia="Times New Roman" w:hAnsi="Tahoma" w:cs="Tahoma"/>
          <w:noProof/>
          <w:color w:val="000000"/>
          <w:sz w:val="18"/>
          <w:szCs w:val="18"/>
          <w:lang w:eastAsia="ru-KZ"/>
        </w:rPr>
        <w:lastRenderedPageBreak/>
        <w:drawing>
          <wp:inline distT="0" distB="0" distL="0" distR="0" wp14:anchorId="30776E65" wp14:editId="295F1420">
            <wp:extent cx="5200015" cy="1749425"/>
            <wp:effectExtent l="0" t="0" r="635" b="3175"/>
            <wp:docPr id="11" name="Рисунок 11" descr="Вертикальное разбиение таблицы &quot;Служащие&quot; (EMPLOYEE) на две таблицы: &quot;Служащие&quot; (EMPLOYEE_BASE) и &quot;Дополнительные данные&quot; (ADD_E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ртикальное разбиение таблицы &quot;Служащие&quot; (EMPLOYEE) на две таблицы: &quot;Служащие&quot; (EMPLOYEE_BASE) и &quot;Дополнительные данные&quot; (ADD_EMP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015" cy="174942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19.7. </w:t>
      </w:r>
      <w:r w:rsidRPr="00E87003">
        <w:rPr>
          <w:rFonts w:ascii="Tahoma" w:eastAsia="Times New Roman" w:hAnsi="Tahoma" w:cs="Tahoma"/>
          <w:color w:val="000000"/>
          <w:sz w:val="18"/>
          <w:szCs w:val="18"/>
          <w:lang w:eastAsia="ru-KZ"/>
        </w:rPr>
        <w:t>Вертикальное разбиение таблицы "Служащие" (EMPLOYEE) на две таблицы: "Служащие" (EMPLOYEE_BASE) и "Дополнительные данные" (ADD_EMPL)</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Последовательность команд SQL для создания </w:t>
      </w:r>
      <w:r w:rsidRPr="00E87003">
        <w:rPr>
          <w:rFonts w:ascii="Tahoma" w:eastAsia="Times New Roman" w:hAnsi="Tahoma" w:cs="Tahoma"/>
          <w:i/>
          <w:iCs/>
          <w:color w:val="000000"/>
          <w:sz w:val="18"/>
          <w:szCs w:val="18"/>
          <w:lang w:eastAsia="ru-KZ"/>
        </w:rPr>
        <w:t>вертикального разбиения</w:t>
      </w:r>
      <w:r w:rsidRPr="00E87003">
        <w:rPr>
          <w:rFonts w:ascii="Tahoma" w:eastAsia="Times New Roman" w:hAnsi="Tahoma" w:cs="Tahoma"/>
          <w:color w:val="000000"/>
          <w:sz w:val="18"/>
          <w:szCs w:val="18"/>
          <w:lang w:eastAsia="ru-KZ"/>
        </w:rPr>
        <w:t> таблицы "Служащие" приведена ниже.</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create</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table</w:t>
      </w:r>
      <w:proofErr w:type="spellEnd"/>
      <w:r w:rsidRPr="00E87003">
        <w:rPr>
          <w:rFonts w:ascii="Courier New" w:eastAsia="Times New Roman" w:hAnsi="Courier New" w:cs="Courier New"/>
          <w:color w:val="8B0000"/>
          <w:sz w:val="20"/>
          <w:szCs w:val="20"/>
          <w:lang w:eastAsia="ru-KZ"/>
        </w:rPr>
        <w:t xml:space="preserve"> ADD_EMPL (</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EMPNO             </w:t>
      </w:r>
      <w:proofErr w:type="spellStart"/>
      <w:r w:rsidRPr="00E87003">
        <w:rPr>
          <w:rFonts w:ascii="Courier New" w:eastAsia="Times New Roman" w:hAnsi="Courier New" w:cs="Courier New"/>
          <w:color w:val="8B0000"/>
          <w:sz w:val="20"/>
          <w:szCs w:val="20"/>
          <w:lang w:eastAsia="ru-KZ"/>
        </w:rPr>
        <w:t>integer</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AGE                  </w:t>
      </w:r>
      <w:proofErr w:type="spellStart"/>
      <w:r w:rsidRPr="00E87003">
        <w:rPr>
          <w:rFonts w:ascii="Courier New" w:eastAsia="Times New Roman" w:hAnsi="Courier New" w:cs="Courier New"/>
          <w:color w:val="8B0000"/>
          <w:sz w:val="20"/>
          <w:szCs w:val="20"/>
          <w:lang w:eastAsia="ru-KZ"/>
        </w:rPr>
        <w:t>date</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HIREDATE       </w:t>
      </w:r>
      <w:proofErr w:type="spellStart"/>
      <w:r w:rsidRPr="00E87003">
        <w:rPr>
          <w:rFonts w:ascii="Courier New" w:eastAsia="Times New Roman" w:hAnsi="Courier New" w:cs="Courier New"/>
          <w:color w:val="8B0000"/>
          <w:sz w:val="20"/>
          <w:szCs w:val="20"/>
          <w:lang w:eastAsia="ru-KZ"/>
        </w:rPr>
        <w:t>date</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with</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default</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Biog</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text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Foto</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image</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PK_ADD_EMPL </w:t>
      </w:r>
      <w:proofErr w:type="spellStart"/>
      <w:r w:rsidRPr="00E87003">
        <w:rPr>
          <w:rFonts w:ascii="Courier New" w:eastAsia="Times New Roman" w:hAnsi="Courier New" w:cs="Courier New"/>
          <w:color w:val="8B0000"/>
          <w:sz w:val="20"/>
          <w:szCs w:val="20"/>
          <w:lang w:eastAsia="ru-KZ"/>
        </w:rPr>
        <w:t>primary</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(EMPNO)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go</w:t>
      </w:r>
      <w:proofErr w:type="spellEnd"/>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create</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table</w:t>
      </w:r>
      <w:proofErr w:type="spellEnd"/>
      <w:r w:rsidRPr="00E87003">
        <w:rPr>
          <w:rFonts w:ascii="Courier New" w:eastAsia="Times New Roman" w:hAnsi="Courier New" w:cs="Courier New"/>
          <w:color w:val="8B0000"/>
          <w:sz w:val="20"/>
          <w:szCs w:val="20"/>
          <w:lang w:eastAsia="ru-KZ"/>
        </w:rPr>
        <w:t xml:space="preserve"> EMPLOYEE_BASE (</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EMPNO                </w:t>
      </w:r>
      <w:proofErr w:type="spellStart"/>
      <w:r w:rsidRPr="00E87003">
        <w:rPr>
          <w:rFonts w:ascii="Courier New" w:eastAsia="Times New Roman" w:hAnsi="Courier New" w:cs="Courier New"/>
          <w:color w:val="8B0000"/>
          <w:sz w:val="20"/>
          <w:szCs w:val="20"/>
          <w:lang w:eastAsia="ru-KZ"/>
        </w:rPr>
        <w:t>integer</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ENAME                </w:t>
      </w:r>
      <w:proofErr w:type="spellStart"/>
      <w:r w:rsidRPr="00E87003">
        <w:rPr>
          <w:rFonts w:ascii="Courier New" w:eastAsia="Times New Roman" w:hAnsi="Courier New" w:cs="Courier New"/>
          <w:color w:val="8B0000"/>
          <w:sz w:val="20"/>
          <w:szCs w:val="20"/>
          <w:lang w:eastAsia="ru-KZ"/>
        </w:rPr>
        <w:t>char</w:t>
      </w:r>
      <w:proofErr w:type="spellEnd"/>
      <w:r w:rsidRPr="00E87003">
        <w:rPr>
          <w:rFonts w:ascii="Courier New" w:eastAsia="Times New Roman" w:hAnsi="Courier New" w:cs="Courier New"/>
          <w:color w:val="8B0000"/>
          <w:sz w:val="20"/>
          <w:szCs w:val="20"/>
          <w:lang w:eastAsia="ru-KZ"/>
        </w:rPr>
        <w:t xml:space="preserve">(20)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LNAME                </w:t>
      </w:r>
      <w:proofErr w:type="spellStart"/>
      <w:r w:rsidRPr="00E87003">
        <w:rPr>
          <w:rFonts w:ascii="Courier New" w:eastAsia="Times New Roman" w:hAnsi="Courier New" w:cs="Courier New"/>
          <w:color w:val="8B0000"/>
          <w:sz w:val="20"/>
          <w:szCs w:val="20"/>
          <w:lang w:eastAsia="ru-KZ"/>
        </w:rPr>
        <w:t>char</w:t>
      </w:r>
      <w:proofErr w:type="spellEnd"/>
      <w:r w:rsidRPr="00E87003">
        <w:rPr>
          <w:rFonts w:ascii="Courier New" w:eastAsia="Times New Roman" w:hAnsi="Courier New" w:cs="Courier New"/>
          <w:color w:val="8B0000"/>
          <w:sz w:val="20"/>
          <w:szCs w:val="20"/>
          <w:lang w:eastAsia="ru-KZ"/>
        </w:rPr>
        <w:t xml:space="preserve">(15)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DEPNO                </w:t>
      </w:r>
      <w:proofErr w:type="spellStart"/>
      <w:r w:rsidRPr="00E87003">
        <w:rPr>
          <w:rFonts w:ascii="Courier New" w:eastAsia="Times New Roman" w:hAnsi="Courier New" w:cs="Courier New"/>
          <w:color w:val="8B0000"/>
          <w:sz w:val="20"/>
          <w:szCs w:val="20"/>
          <w:lang w:eastAsia="ru-KZ"/>
        </w:rPr>
        <w:t>integer</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JOB                      </w:t>
      </w:r>
      <w:proofErr w:type="spellStart"/>
      <w:r w:rsidRPr="00E87003">
        <w:rPr>
          <w:rFonts w:ascii="Courier New" w:eastAsia="Times New Roman" w:hAnsi="Courier New" w:cs="Courier New"/>
          <w:color w:val="8B0000"/>
          <w:sz w:val="20"/>
          <w:szCs w:val="20"/>
          <w:lang w:eastAsia="ru-KZ"/>
        </w:rPr>
        <w:t>char</w:t>
      </w:r>
      <w:proofErr w:type="spellEnd"/>
      <w:r w:rsidRPr="00E87003">
        <w:rPr>
          <w:rFonts w:ascii="Courier New" w:eastAsia="Times New Roman" w:hAnsi="Courier New" w:cs="Courier New"/>
          <w:color w:val="8B0000"/>
          <w:sz w:val="20"/>
          <w:szCs w:val="20"/>
          <w:lang w:eastAsia="ru-KZ"/>
        </w:rPr>
        <w:t xml:space="preserve">(20)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COMM                 </w:t>
      </w:r>
      <w:proofErr w:type="spellStart"/>
      <w:r w:rsidRPr="00E87003">
        <w:rPr>
          <w:rFonts w:ascii="Courier New" w:eastAsia="Times New Roman" w:hAnsi="Courier New" w:cs="Courier New"/>
          <w:color w:val="8B0000"/>
          <w:sz w:val="20"/>
          <w:szCs w:val="20"/>
          <w:lang w:eastAsia="ru-KZ"/>
        </w:rPr>
        <w:t>decimal</w:t>
      </w:r>
      <w:proofErr w:type="spellEnd"/>
      <w:r w:rsidRPr="00E87003">
        <w:rPr>
          <w:rFonts w:ascii="Courier New" w:eastAsia="Times New Roman" w:hAnsi="Courier New" w:cs="Courier New"/>
          <w:color w:val="8B0000"/>
          <w:sz w:val="20"/>
          <w:szCs w:val="20"/>
          <w:lang w:eastAsia="ru-KZ"/>
        </w:rPr>
        <w:t xml:space="preserve">(8,2)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SAL                      </w:t>
      </w:r>
      <w:proofErr w:type="spellStart"/>
      <w:r w:rsidRPr="00E87003">
        <w:rPr>
          <w:rFonts w:ascii="Courier New" w:eastAsia="Times New Roman" w:hAnsi="Courier New" w:cs="Courier New"/>
          <w:color w:val="8B0000"/>
          <w:sz w:val="20"/>
          <w:szCs w:val="20"/>
          <w:lang w:eastAsia="ru-KZ"/>
        </w:rPr>
        <w:t>decimal</w:t>
      </w:r>
      <w:proofErr w:type="spellEnd"/>
      <w:r w:rsidRPr="00E87003">
        <w:rPr>
          <w:rFonts w:ascii="Courier New" w:eastAsia="Times New Roman" w:hAnsi="Courier New" w:cs="Courier New"/>
          <w:color w:val="8B0000"/>
          <w:sz w:val="20"/>
          <w:szCs w:val="20"/>
          <w:lang w:eastAsia="ru-KZ"/>
        </w:rPr>
        <w:t xml:space="preserve">(8,2)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FINE                     </w:t>
      </w:r>
      <w:proofErr w:type="spellStart"/>
      <w:r w:rsidRPr="00E87003">
        <w:rPr>
          <w:rFonts w:ascii="Courier New" w:eastAsia="Times New Roman" w:hAnsi="Courier New" w:cs="Courier New"/>
          <w:color w:val="8B0000"/>
          <w:sz w:val="20"/>
          <w:szCs w:val="20"/>
          <w:lang w:eastAsia="ru-KZ"/>
        </w:rPr>
        <w:t>decimal</w:t>
      </w:r>
      <w:proofErr w:type="spellEnd"/>
      <w:r w:rsidRPr="00E87003">
        <w:rPr>
          <w:rFonts w:ascii="Courier New" w:eastAsia="Times New Roman" w:hAnsi="Courier New" w:cs="Courier New"/>
          <w:color w:val="8B0000"/>
          <w:sz w:val="20"/>
          <w:szCs w:val="20"/>
          <w:lang w:eastAsia="ru-KZ"/>
        </w:rPr>
        <w:t xml:space="preserve">(8,2)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PK_EMPLOYEE_BASE </w:t>
      </w:r>
      <w:proofErr w:type="spellStart"/>
      <w:r w:rsidRPr="00E87003">
        <w:rPr>
          <w:rFonts w:ascii="Courier New" w:eastAsia="Times New Roman" w:hAnsi="Courier New" w:cs="Courier New"/>
          <w:color w:val="8B0000"/>
          <w:sz w:val="20"/>
          <w:szCs w:val="20"/>
          <w:lang w:eastAsia="ru-KZ"/>
        </w:rPr>
        <w:t>primary</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(EMPNO)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go</w:t>
      </w:r>
      <w:proofErr w:type="spellEnd"/>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alter</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table</w:t>
      </w:r>
      <w:proofErr w:type="spellEnd"/>
      <w:r w:rsidRPr="00E87003">
        <w:rPr>
          <w:rFonts w:ascii="Courier New" w:eastAsia="Times New Roman" w:hAnsi="Courier New" w:cs="Courier New"/>
          <w:color w:val="8B0000"/>
          <w:sz w:val="20"/>
          <w:szCs w:val="20"/>
          <w:lang w:eastAsia="ru-KZ"/>
        </w:rPr>
        <w:t xml:space="preserve"> ADD_EMPL</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add</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FK_ADD_EMPL_REFERENCE_EMPLOYEE </w:t>
      </w:r>
      <w:proofErr w:type="spellStart"/>
      <w:r w:rsidRPr="00E87003">
        <w:rPr>
          <w:rFonts w:ascii="Courier New" w:eastAsia="Times New Roman" w:hAnsi="Courier New" w:cs="Courier New"/>
          <w:color w:val="8B0000"/>
          <w:sz w:val="20"/>
          <w:szCs w:val="20"/>
          <w:lang w:eastAsia="ru-KZ"/>
        </w:rPr>
        <w:t>foreign</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(EMPNO)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references</w:t>
      </w:r>
      <w:proofErr w:type="spellEnd"/>
      <w:r w:rsidRPr="00E87003">
        <w:rPr>
          <w:rFonts w:ascii="Courier New" w:eastAsia="Times New Roman" w:hAnsi="Courier New" w:cs="Courier New"/>
          <w:color w:val="8B0000"/>
          <w:sz w:val="20"/>
          <w:szCs w:val="20"/>
          <w:lang w:eastAsia="ru-KZ"/>
        </w:rPr>
        <w:t xml:space="preserve"> EMPLOYEE_BASE (EMPNO)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go</w:t>
      </w:r>
      <w:proofErr w:type="spellEnd"/>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alter</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table</w:t>
      </w:r>
      <w:proofErr w:type="spellEnd"/>
      <w:r w:rsidRPr="00E87003">
        <w:rPr>
          <w:rFonts w:ascii="Courier New" w:eastAsia="Times New Roman" w:hAnsi="Courier New" w:cs="Courier New"/>
          <w:color w:val="8B0000"/>
          <w:sz w:val="20"/>
          <w:szCs w:val="20"/>
          <w:lang w:eastAsia="ru-KZ"/>
        </w:rPr>
        <w:t xml:space="preserve"> EMPLOYEE_BASE</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add</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FK_EMPLOYEE_REFERENCE_DEPARTAMENT (DEPNO)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references</w:t>
      </w:r>
      <w:proofErr w:type="spellEnd"/>
      <w:r w:rsidRPr="00E87003">
        <w:rPr>
          <w:rFonts w:ascii="Courier New" w:eastAsia="Times New Roman" w:hAnsi="Courier New" w:cs="Courier New"/>
          <w:color w:val="8B0000"/>
          <w:sz w:val="20"/>
          <w:szCs w:val="20"/>
          <w:lang w:eastAsia="ru-KZ"/>
        </w:rPr>
        <w:t xml:space="preserve"> DEPARTAMENT (DEPNO)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go</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Мы определили ограничение ссылочной целостности между таблицами "Служащие" (EMPLOYEE_BASE) и "Дополнительные данные" (ADD_EMPL) с помощью команды </w:t>
      </w:r>
      <w:r w:rsidRPr="00E87003">
        <w:rPr>
          <w:rFonts w:ascii="Courier New" w:eastAsia="Times New Roman" w:hAnsi="Courier New" w:cs="Courier New"/>
          <w:color w:val="8B0000"/>
          <w:sz w:val="18"/>
          <w:szCs w:val="18"/>
          <w:lang w:eastAsia="ru-KZ"/>
        </w:rPr>
        <w:t>ALTER TABLE</w:t>
      </w:r>
      <w:r w:rsidRPr="00E87003">
        <w:rPr>
          <w:rFonts w:ascii="Tahoma" w:eastAsia="Times New Roman" w:hAnsi="Tahoma" w:cs="Tahoma"/>
          <w:color w:val="000000"/>
          <w:sz w:val="18"/>
          <w:szCs w:val="18"/>
          <w:lang w:eastAsia="ru-KZ"/>
        </w:rPr>
        <w:t xml:space="preserve">, поэтому она будет поддерживаться встроенными механизмами СУБД MS SQL </w:t>
      </w:r>
      <w:proofErr w:type="spellStart"/>
      <w:r w:rsidRPr="00E87003">
        <w:rPr>
          <w:rFonts w:ascii="Tahoma" w:eastAsia="Times New Roman" w:hAnsi="Tahoma" w:cs="Tahoma"/>
          <w:color w:val="000000"/>
          <w:sz w:val="18"/>
          <w:szCs w:val="18"/>
          <w:lang w:eastAsia="ru-KZ"/>
        </w:rPr>
        <w:t>Server</w:t>
      </w:r>
      <w:proofErr w:type="spellEnd"/>
      <w:r w:rsidRPr="00E87003">
        <w:rPr>
          <w:rFonts w:ascii="Tahoma" w:eastAsia="Times New Roman" w:hAnsi="Tahoma" w:cs="Tahoma"/>
          <w:color w:val="000000"/>
          <w:sz w:val="18"/>
          <w:szCs w:val="18"/>
          <w:lang w:eastAsia="ru-KZ"/>
        </w:rPr>
        <w:t xml:space="preserve"> 2008.</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Помимо повышения производительности операций выборки в качестве обоснования </w:t>
      </w:r>
      <w:r w:rsidRPr="00E87003">
        <w:rPr>
          <w:rFonts w:ascii="Tahoma" w:eastAsia="Times New Roman" w:hAnsi="Tahoma" w:cs="Tahoma"/>
          <w:i/>
          <w:iCs/>
          <w:color w:val="000000"/>
          <w:sz w:val="18"/>
          <w:szCs w:val="18"/>
          <w:lang w:eastAsia="ru-KZ"/>
        </w:rPr>
        <w:t>вертикального разбиения</w:t>
      </w:r>
      <w:r w:rsidRPr="00E87003">
        <w:rPr>
          <w:rFonts w:ascii="Tahoma" w:eastAsia="Times New Roman" w:hAnsi="Tahoma" w:cs="Tahoma"/>
          <w:color w:val="000000"/>
          <w:sz w:val="18"/>
          <w:szCs w:val="18"/>
          <w:lang w:eastAsia="ru-KZ"/>
        </w:rPr>
        <w:t> таблиц следует указать на повышение производительности при операциях вставки и удаления, а также при операциях резервного копирования и восстановления БД или ХД.</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bookmarkStart w:id="48" w:name="sect15"/>
      <w:bookmarkEnd w:id="48"/>
      <w:r w:rsidRPr="00E87003">
        <w:rPr>
          <w:rFonts w:ascii="Tahoma" w:eastAsia="Times New Roman" w:hAnsi="Tahoma" w:cs="Tahoma"/>
          <w:b/>
          <w:bCs/>
          <w:color w:val="000000"/>
          <w:lang w:eastAsia="ru-KZ"/>
        </w:rPr>
        <w:t>Длинные строки в таблицах хеширования</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lastRenderedPageBreak/>
        <w:t>Во многих реляционных СУБД поддерживаются так называемые </w:t>
      </w:r>
      <w:r w:rsidRPr="00E87003">
        <w:rPr>
          <w:rFonts w:ascii="Tahoma" w:eastAsia="Times New Roman" w:hAnsi="Tahoma" w:cs="Tahoma"/>
          <w:b/>
          <w:bCs/>
          <w:color w:val="000000"/>
          <w:sz w:val="18"/>
          <w:szCs w:val="18"/>
          <w:lang w:eastAsia="ru-KZ"/>
        </w:rPr>
        <w:t>хеш-кластерные индексы</w:t>
      </w:r>
      <w:r w:rsidRPr="00E87003">
        <w:rPr>
          <w:rFonts w:ascii="Tahoma" w:eastAsia="Times New Roman" w:hAnsi="Tahoma" w:cs="Tahoma"/>
          <w:color w:val="000000"/>
          <w:sz w:val="18"/>
          <w:szCs w:val="18"/>
          <w:lang w:eastAsia="ru-KZ"/>
        </w:rPr>
        <w:t> (</w:t>
      </w:r>
      <w:proofErr w:type="spellStart"/>
      <w:r w:rsidRPr="00E87003">
        <w:rPr>
          <w:rFonts w:ascii="Tahoma" w:eastAsia="Times New Roman" w:hAnsi="Tahoma" w:cs="Tahoma"/>
          <w:color w:val="000000"/>
          <w:sz w:val="18"/>
          <w:szCs w:val="18"/>
          <w:lang w:eastAsia="ru-KZ"/>
        </w:rPr>
        <w:t>clustered</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hashed</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index</w:t>
      </w:r>
      <w:proofErr w:type="spellEnd"/>
      <w:r w:rsidRPr="00E87003">
        <w:rPr>
          <w:rFonts w:ascii="Tahoma" w:eastAsia="Times New Roman" w:hAnsi="Tahoma" w:cs="Tahoma"/>
          <w:color w:val="000000"/>
          <w:sz w:val="18"/>
          <w:szCs w:val="18"/>
          <w:lang w:eastAsia="ru-KZ"/>
        </w:rPr>
        <w:t>). Такие объекты правильнее называть </w:t>
      </w:r>
      <w:r w:rsidRPr="00E87003">
        <w:rPr>
          <w:rFonts w:ascii="Tahoma" w:eastAsia="Times New Roman" w:hAnsi="Tahoma" w:cs="Tahoma"/>
          <w:i/>
          <w:iCs/>
          <w:color w:val="000000"/>
          <w:sz w:val="18"/>
          <w:szCs w:val="18"/>
          <w:lang w:eastAsia="ru-KZ"/>
        </w:rPr>
        <w:t>таблицами хеширования</w:t>
      </w:r>
      <w:r w:rsidRPr="00E87003">
        <w:rPr>
          <w:rFonts w:ascii="Tahoma" w:eastAsia="Times New Roman" w:hAnsi="Tahoma" w:cs="Tahoma"/>
          <w:color w:val="000000"/>
          <w:sz w:val="18"/>
          <w:szCs w:val="18"/>
          <w:lang w:eastAsia="ru-KZ"/>
        </w:rPr>
        <w:t>, а не индексами. </w:t>
      </w:r>
      <w:bookmarkStart w:id="49" w:name="keyword206"/>
      <w:bookmarkEnd w:id="49"/>
      <w:r w:rsidRPr="00E87003">
        <w:rPr>
          <w:rFonts w:ascii="Tahoma" w:eastAsia="Times New Roman" w:hAnsi="Tahoma" w:cs="Tahoma"/>
          <w:b/>
          <w:bCs/>
          <w:i/>
          <w:iCs/>
          <w:color w:val="000000"/>
          <w:sz w:val="18"/>
          <w:szCs w:val="18"/>
          <w:lang w:eastAsia="ru-KZ"/>
        </w:rPr>
        <w:t>Таблица хеширования</w:t>
      </w:r>
      <w:r w:rsidRPr="00E87003">
        <w:rPr>
          <w:rFonts w:ascii="Tahoma" w:eastAsia="Times New Roman" w:hAnsi="Tahoma" w:cs="Tahoma"/>
          <w:color w:val="000000"/>
          <w:sz w:val="18"/>
          <w:szCs w:val="18"/>
          <w:lang w:eastAsia="ru-KZ"/>
        </w:rPr>
        <w:t xml:space="preserve"> представляет собой таблицу реляционной БД, доступ к строкам которой осуществляется с помощью преобразования ключа. Значения колонок, которые объявлены ключевыми, преобразуются в позиции строк таблицы (и при их вставке там и размещаются) – </w:t>
      </w:r>
      <w:proofErr w:type="spellStart"/>
      <w:r w:rsidRPr="00E87003">
        <w:rPr>
          <w:rFonts w:ascii="Tahoma" w:eastAsia="Times New Roman" w:hAnsi="Tahoma" w:cs="Tahoma"/>
          <w:color w:val="000000"/>
          <w:sz w:val="18"/>
          <w:szCs w:val="18"/>
          <w:lang w:eastAsia="ru-KZ"/>
        </w:rPr>
        <w:t>хешируются</w:t>
      </w:r>
      <w:proofErr w:type="spellEnd"/>
      <w:r w:rsidRPr="00E87003">
        <w:rPr>
          <w:rFonts w:ascii="Tahoma" w:eastAsia="Times New Roman" w:hAnsi="Tahoma" w:cs="Tahoma"/>
          <w:color w:val="000000"/>
          <w:sz w:val="18"/>
          <w:szCs w:val="18"/>
          <w:lang w:eastAsia="ru-KZ"/>
        </w:rPr>
        <w:t>. Такую функцию называют хеш-функцией. Ключ таблицы, который подвергается преобразованию, называется хеш-ключом.</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Данные, которые обрабатываются таким образом, размещаются в специальных таблицах, называемых еще </w:t>
      </w:r>
      <w:bookmarkStart w:id="50" w:name="keyword207"/>
      <w:bookmarkEnd w:id="50"/>
      <w:r w:rsidRPr="00E87003">
        <w:rPr>
          <w:rFonts w:ascii="Tahoma" w:eastAsia="Times New Roman" w:hAnsi="Tahoma" w:cs="Tahoma"/>
          <w:i/>
          <w:iCs/>
          <w:color w:val="000000"/>
          <w:sz w:val="18"/>
          <w:szCs w:val="18"/>
          <w:lang w:eastAsia="ru-KZ"/>
        </w:rPr>
        <w:t>хеш-кластерами</w:t>
      </w:r>
      <w:r w:rsidRPr="00E87003">
        <w:rPr>
          <w:rFonts w:ascii="Tahoma" w:eastAsia="Times New Roman" w:hAnsi="Tahoma" w:cs="Tahoma"/>
          <w:color w:val="000000"/>
          <w:sz w:val="18"/>
          <w:szCs w:val="18"/>
          <w:lang w:eastAsia="ru-KZ"/>
        </w:rPr>
        <w:t> или просто хеш-таблицами. В настоящей лекции предполагается, что проектировщику известны общие методы организации физического доступа к данным, поэтому мы не будем детально обсуждать вопрос, как устроены такие таблицы.</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Отметим, что хеширование является очень эффективным методом доступа по первичному ключу к записи за один доступ. Если значения ключа равномерно распределены, то в среднем это будет так. В противном случае производительность доступа будет резко падать из-за коллизий — случаев, когда для двух различных значений первичного ключа хеш-функция дает одинаковые числа, т.е. позиции записи. В худшем случае придется просканировать всю таблицу, чтобы получить одну запись.</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Несмотря на то, что построены динамические </w:t>
      </w:r>
      <w:r w:rsidRPr="00E87003">
        <w:rPr>
          <w:rFonts w:ascii="Tahoma" w:eastAsia="Times New Roman" w:hAnsi="Tahoma" w:cs="Tahoma"/>
          <w:i/>
          <w:iCs/>
          <w:color w:val="000000"/>
          <w:sz w:val="18"/>
          <w:szCs w:val="18"/>
          <w:lang w:eastAsia="ru-KZ"/>
        </w:rPr>
        <w:t>таблицы хеширования</w:t>
      </w:r>
      <w:r w:rsidRPr="00E87003">
        <w:rPr>
          <w:rFonts w:ascii="Tahoma" w:eastAsia="Times New Roman" w:hAnsi="Tahoma" w:cs="Tahoma"/>
          <w:color w:val="000000"/>
          <w:sz w:val="18"/>
          <w:szCs w:val="18"/>
          <w:lang w:eastAsia="ru-KZ"/>
        </w:rPr>
        <w:t> (изменяющие свой размер во время существования), в большинстве СУБД поддерживаются статические </w:t>
      </w:r>
      <w:r w:rsidRPr="00E87003">
        <w:rPr>
          <w:rFonts w:ascii="Tahoma" w:eastAsia="Times New Roman" w:hAnsi="Tahoma" w:cs="Tahoma"/>
          <w:i/>
          <w:iCs/>
          <w:color w:val="000000"/>
          <w:sz w:val="18"/>
          <w:szCs w:val="18"/>
          <w:lang w:eastAsia="ru-KZ"/>
        </w:rPr>
        <w:t>таблицы хеширования</w:t>
      </w:r>
      <w:r w:rsidRPr="00E87003">
        <w:rPr>
          <w:rFonts w:ascii="Tahoma" w:eastAsia="Times New Roman" w:hAnsi="Tahoma" w:cs="Tahoma"/>
          <w:color w:val="000000"/>
          <w:sz w:val="18"/>
          <w:szCs w:val="18"/>
          <w:lang w:eastAsia="ru-KZ"/>
        </w:rPr>
        <w:t>, размер которых определяется при их создании. В большинстве случаев </w:t>
      </w:r>
      <w:r w:rsidRPr="00E87003">
        <w:rPr>
          <w:rFonts w:ascii="Tahoma" w:eastAsia="Times New Roman" w:hAnsi="Tahoma" w:cs="Tahoma"/>
          <w:i/>
          <w:iCs/>
          <w:color w:val="000000"/>
          <w:sz w:val="18"/>
          <w:szCs w:val="18"/>
          <w:lang w:eastAsia="ru-KZ"/>
        </w:rPr>
        <w:t>таблица хеширования</w:t>
      </w:r>
      <w:r w:rsidRPr="00E87003">
        <w:rPr>
          <w:rFonts w:ascii="Tahoma" w:eastAsia="Times New Roman" w:hAnsi="Tahoma" w:cs="Tahoma"/>
          <w:color w:val="000000"/>
          <w:sz w:val="18"/>
          <w:szCs w:val="18"/>
          <w:lang w:eastAsia="ru-KZ"/>
        </w:rPr>
        <w:t> формируется случайным образом по отношению к порядку следования значений ключа, хотя известны функции преобразования ключа, которые поддерживают </w:t>
      </w:r>
      <w:bookmarkStart w:id="51" w:name="keyword211"/>
      <w:bookmarkEnd w:id="51"/>
      <w:r w:rsidRPr="00E87003">
        <w:rPr>
          <w:rFonts w:ascii="Tahoma" w:eastAsia="Times New Roman" w:hAnsi="Tahoma" w:cs="Tahoma"/>
          <w:i/>
          <w:iCs/>
          <w:color w:val="000000"/>
          <w:sz w:val="18"/>
          <w:szCs w:val="18"/>
          <w:lang w:eastAsia="ru-KZ"/>
        </w:rPr>
        <w:t>лексикографический порядок</w:t>
      </w:r>
      <w:r w:rsidRPr="00E87003">
        <w:rPr>
          <w:rFonts w:ascii="Tahoma" w:eastAsia="Times New Roman" w:hAnsi="Tahoma" w:cs="Tahoma"/>
          <w:color w:val="000000"/>
          <w:sz w:val="18"/>
          <w:szCs w:val="18"/>
          <w:lang w:eastAsia="ru-KZ"/>
        </w:rPr>
        <w:t> на значении ключа таблицы.</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Хеш-индекс обычно применяется, если ключ полностью представлен в предложении </w:t>
      </w:r>
      <w:r w:rsidRPr="00E87003">
        <w:rPr>
          <w:rFonts w:ascii="Courier New" w:eastAsia="Times New Roman" w:hAnsi="Courier New" w:cs="Courier New"/>
          <w:color w:val="8B0000"/>
          <w:sz w:val="18"/>
          <w:szCs w:val="18"/>
          <w:lang w:eastAsia="ru-KZ"/>
        </w:rPr>
        <w:t>WHERE</w:t>
      </w:r>
      <w:r w:rsidRPr="00E87003">
        <w:rPr>
          <w:rFonts w:ascii="Tahoma" w:eastAsia="Times New Roman" w:hAnsi="Tahoma" w:cs="Tahoma"/>
          <w:color w:val="000000"/>
          <w:sz w:val="18"/>
          <w:szCs w:val="18"/>
          <w:lang w:eastAsia="ru-KZ"/>
        </w:rPr>
        <w:t> и используется операция равенства для колонок ключа.</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Нас интересует проблема увеличения производительности в хеш-таблицах, когда длина строки превышает размер физической страницы на жестком диске. Чтобы лучше понять проблему, рассмотрим, как определяется хеш-таблица в SQL.</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 xml:space="preserve">Такая таблица создается при помощи команды, например (как в СУБД </w:t>
      </w:r>
      <w:proofErr w:type="spellStart"/>
      <w:r w:rsidRPr="00E87003">
        <w:rPr>
          <w:rFonts w:ascii="Tahoma" w:eastAsia="Times New Roman" w:hAnsi="Tahoma" w:cs="Tahoma"/>
          <w:color w:val="000000"/>
          <w:sz w:val="18"/>
          <w:szCs w:val="18"/>
          <w:lang w:eastAsia="ru-KZ"/>
        </w:rPr>
        <w:t>SQLBase</w:t>
      </w:r>
      <w:proofErr w:type="spellEnd"/>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CREATE CLUSTERED HASHES INDEX CHXNAME ON EMPLOYEE</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(EMPNO) SIZE 2000 ROWS;</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Предложение </w:t>
      </w:r>
      <w:r w:rsidRPr="00E87003">
        <w:rPr>
          <w:rFonts w:ascii="Courier New" w:eastAsia="Times New Roman" w:hAnsi="Courier New" w:cs="Courier New"/>
          <w:color w:val="8B0000"/>
          <w:sz w:val="18"/>
          <w:szCs w:val="18"/>
          <w:lang w:eastAsia="ru-KZ"/>
        </w:rPr>
        <w:t>SIZE</w:t>
      </w:r>
      <w:r w:rsidRPr="00E87003">
        <w:rPr>
          <w:rFonts w:ascii="Tahoma" w:eastAsia="Times New Roman" w:hAnsi="Tahoma" w:cs="Tahoma"/>
          <w:color w:val="000000"/>
          <w:sz w:val="18"/>
          <w:szCs w:val="18"/>
          <w:lang w:eastAsia="ru-KZ"/>
        </w:rPr>
        <w:t> задает вероятное количество строк в индексе, а </w:t>
      </w:r>
      <w:r w:rsidRPr="00E87003">
        <w:rPr>
          <w:rFonts w:ascii="Courier New" w:eastAsia="Times New Roman" w:hAnsi="Courier New" w:cs="Courier New"/>
          <w:color w:val="8B0000"/>
          <w:sz w:val="18"/>
          <w:szCs w:val="18"/>
          <w:lang w:eastAsia="ru-KZ"/>
        </w:rPr>
        <w:t>ROWS</w:t>
      </w:r>
      <w:r w:rsidRPr="00E87003">
        <w:rPr>
          <w:rFonts w:ascii="Tahoma" w:eastAsia="Times New Roman" w:hAnsi="Tahoma" w:cs="Tahoma"/>
          <w:color w:val="000000"/>
          <w:sz w:val="18"/>
          <w:szCs w:val="18"/>
          <w:lang w:eastAsia="ru-KZ"/>
        </w:rPr>
        <w:t> определяет число строк для хранения индекса. Размер можно задавать в блоках ( </w:t>
      </w:r>
      <w:bookmarkStart w:id="52" w:name="keyword212"/>
      <w:bookmarkEnd w:id="52"/>
      <w:r w:rsidRPr="00E87003">
        <w:rPr>
          <w:rFonts w:ascii="Courier New" w:eastAsia="Times New Roman" w:hAnsi="Courier New" w:cs="Courier New"/>
          <w:i/>
          <w:iCs/>
          <w:color w:val="8B0000"/>
          <w:sz w:val="18"/>
          <w:szCs w:val="18"/>
          <w:lang w:eastAsia="ru-KZ"/>
        </w:rPr>
        <w:t>BUCKETS</w:t>
      </w:r>
      <w:r w:rsidRPr="00E87003">
        <w:rPr>
          <w:rFonts w:ascii="Tahoma" w:eastAsia="Times New Roman" w:hAnsi="Tahoma" w:cs="Tahoma"/>
          <w:color w:val="000000"/>
          <w:sz w:val="18"/>
          <w:szCs w:val="18"/>
          <w:lang w:eastAsia="ru-KZ"/>
        </w:rPr>
        <w:t> ). Таким образом, по значению первичного ключа адресуется блок, содержащий целое число строк, или строка, если ее размер сопоставим с размером физического блока. В последнем случае считается, что блок содержит одну строку.</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Для </w:t>
      </w:r>
      <w:r w:rsidRPr="00E87003">
        <w:rPr>
          <w:rFonts w:ascii="Tahoma" w:eastAsia="Times New Roman" w:hAnsi="Tahoma" w:cs="Tahoma"/>
          <w:i/>
          <w:iCs/>
          <w:color w:val="000000"/>
          <w:sz w:val="18"/>
          <w:szCs w:val="18"/>
          <w:lang w:eastAsia="ru-KZ"/>
        </w:rPr>
        <w:t>таблицы хеширования</w:t>
      </w:r>
      <w:r w:rsidRPr="00E87003">
        <w:rPr>
          <w:rFonts w:ascii="Tahoma" w:eastAsia="Times New Roman" w:hAnsi="Tahoma" w:cs="Tahoma"/>
          <w:color w:val="000000"/>
          <w:sz w:val="18"/>
          <w:szCs w:val="18"/>
          <w:lang w:eastAsia="ru-KZ"/>
        </w:rPr>
        <w:t> определяется параметр "число строк на странице" (</w:t>
      </w:r>
      <w:proofErr w:type="spellStart"/>
      <w:r w:rsidRPr="00E87003">
        <w:rPr>
          <w:rFonts w:ascii="Tahoma" w:eastAsia="Times New Roman" w:hAnsi="Tahoma" w:cs="Tahoma"/>
          <w:color w:val="000000"/>
          <w:sz w:val="18"/>
          <w:szCs w:val="18"/>
          <w:lang w:eastAsia="ru-KZ"/>
        </w:rPr>
        <w:t>rows</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per</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page</w:t>
      </w:r>
      <w:proofErr w:type="spellEnd"/>
      <w:r w:rsidRPr="00E87003">
        <w:rPr>
          <w:rFonts w:ascii="Tahoma" w:eastAsia="Times New Roman" w:hAnsi="Tahoma" w:cs="Tahoma"/>
          <w:color w:val="000000"/>
          <w:sz w:val="18"/>
          <w:szCs w:val="18"/>
          <w:lang w:eastAsia="ru-KZ"/>
        </w:rPr>
        <w:t>), или кластеризация страницы (</w:t>
      </w:r>
      <w:proofErr w:type="spellStart"/>
      <w:r w:rsidRPr="00E87003">
        <w:rPr>
          <w:rFonts w:ascii="Tahoma" w:eastAsia="Times New Roman" w:hAnsi="Tahoma" w:cs="Tahoma"/>
          <w:color w:val="000000"/>
          <w:sz w:val="18"/>
          <w:szCs w:val="18"/>
          <w:lang w:eastAsia="ru-KZ"/>
        </w:rPr>
        <w:t>page</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clustering</w:t>
      </w:r>
      <w:proofErr w:type="spellEnd"/>
      <w:r w:rsidRPr="00E87003">
        <w:rPr>
          <w:rFonts w:ascii="Tahoma" w:eastAsia="Times New Roman" w:hAnsi="Tahoma" w:cs="Tahoma"/>
          <w:color w:val="000000"/>
          <w:sz w:val="18"/>
          <w:szCs w:val="18"/>
          <w:lang w:eastAsia="ru-KZ"/>
        </w:rPr>
        <w:t>)), или коэффициент блокировки, равный</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noProof/>
          <w:color w:val="000000"/>
          <w:sz w:val="18"/>
          <w:szCs w:val="18"/>
          <w:lang w:eastAsia="ru-KZ"/>
        </w:rPr>
        <w:drawing>
          <wp:inline distT="0" distB="0" distL="0" distR="0" wp14:anchorId="70D2F7D9" wp14:editId="686EDCEB">
            <wp:extent cx="2449195" cy="461010"/>
            <wp:effectExtent l="0" t="0" r="8255" b="0"/>
            <wp:docPr id="12" name="Рисунок 12" descr="\mbox{blocking\_factor}=\frac{\mbox{pagesize}}{\mbox{row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box{blocking\_factor}=\frac{\mbox{pagesize}}{\mbox{rowsiz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9195" cy="461010"/>
                    </a:xfrm>
                    <a:prstGeom prst="rect">
                      <a:avLst/>
                    </a:prstGeom>
                    <a:noFill/>
                    <a:ln>
                      <a:noFill/>
                    </a:ln>
                  </pic:spPr>
                </pic:pic>
              </a:graphicData>
            </a:graphic>
          </wp:inline>
        </w:drawing>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Как видно из определения </w:t>
      </w:r>
      <w:r w:rsidRPr="00E87003">
        <w:rPr>
          <w:rFonts w:ascii="Tahoma" w:eastAsia="Times New Roman" w:hAnsi="Tahoma" w:cs="Tahoma"/>
          <w:i/>
          <w:iCs/>
          <w:color w:val="000000"/>
          <w:sz w:val="18"/>
          <w:szCs w:val="18"/>
          <w:lang w:eastAsia="ru-KZ"/>
        </w:rPr>
        <w:t>таблицы хеширования</w:t>
      </w:r>
      <w:r w:rsidRPr="00E87003">
        <w:rPr>
          <w:rFonts w:ascii="Tahoma" w:eastAsia="Times New Roman" w:hAnsi="Tahoma" w:cs="Tahoma"/>
          <w:color w:val="000000"/>
          <w:sz w:val="18"/>
          <w:szCs w:val="18"/>
          <w:lang w:eastAsia="ru-KZ"/>
        </w:rPr>
        <w:t>, размер строки и размер физического блока должны быть согласованы. Проблема длинной строки в </w:t>
      </w:r>
      <w:r w:rsidRPr="00E87003">
        <w:rPr>
          <w:rFonts w:ascii="Tahoma" w:eastAsia="Times New Roman" w:hAnsi="Tahoma" w:cs="Tahoma"/>
          <w:i/>
          <w:iCs/>
          <w:color w:val="000000"/>
          <w:sz w:val="18"/>
          <w:szCs w:val="18"/>
          <w:lang w:eastAsia="ru-KZ"/>
        </w:rPr>
        <w:t>таблице хеширования</w:t>
      </w:r>
      <w:r w:rsidRPr="00E87003">
        <w:rPr>
          <w:rFonts w:ascii="Tahoma" w:eastAsia="Times New Roman" w:hAnsi="Tahoma" w:cs="Tahoma"/>
          <w:color w:val="000000"/>
          <w:sz w:val="18"/>
          <w:szCs w:val="18"/>
          <w:lang w:eastAsia="ru-KZ"/>
        </w:rPr>
        <w:t> состоит в том, что если строка занимает несколько блоков, то возрастает частота коллизий и вместо одного физического доступа для получения строки требуется 4-6, что уже сопоставимо с использованием индексов другого типа.</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Цель разбиения </w:t>
      </w:r>
      <w:r w:rsidRPr="00E87003">
        <w:rPr>
          <w:rFonts w:ascii="Tahoma" w:eastAsia="Times New Roman" w:hAnsi="Tahoma" w:cs="Tahoma"/>
          <w:i/>
          <w:iCs/>
          <w:color w:val="000000"/>
          <w:sz w:val="18"/>
          <w:szCs w:val="18"/>
          <w:lang w:eastAsia="ru-KZ"/>
        </w:rPr>
        <w:t>таблицы хеширования</w:t>
      </w:r>
      <w:r w:rsidRPr="00E87003">
        <w:rPr>
          <w:rFonts w:ascii="Tahoma" w:eastAsia="Times New Roman" w:hAnsi="Tahoma" w:cs="Tahoma"/>
          <w:color w:val="000000"/>
          <w:sz w:val="18"/>
          <w:szCs w:val="18"/>
          <w:lang w:eastAsia="ru-KZ"/>
        </w:rPr>
        <w:t> состоит в том, чтобы попытаться достигнуть такого значения коэффициента блокировки ( </w:t>
      </w:r>
      <w:bookmarkStart w:id="53" w:name="keyword217"/>
      <w:bookmarkEnd w:id="53"/>
      <w:proofErr w:type="spellStart"/>
      <w:r w:rsidRPr="00E87003">
        <w:rPr>
          <w:rFonts w:ascii="Courier New" w:eastAsia="Times New Roman" w:hAnsi="Courier New" w:cs="Courier New"/>
          <w:i/>
          <w:iCs/>
          <w:color w:val="8B0000"/>
          <w:sz w:val="18"/>
          <w:szCs w:val="18"/>
          <w:lang w:eastAsia="ru-KZ"/>
        </w:rPr>
        <w:t>blocking</w:t>
      </w:r>
      <w:proofErr w:type="spellEnd"/>
      <w:r w:rsidRPr="00E87003">
        <w:rPr>
          <w:rFonts w:ascii="Courier New" w:eastAsia="Times New Roman" w:hAnsi="Courier New" w:cs="Courier New"/>
          <w:i/>
          <w:iCs/>
          <w:color w:val="8B0000"/>
          <w:sz w:val="18"/>
          <w:szCs w:val="18"/>
          <w:lang w:eastAsia="ru-KZ"/>
        </w:rPr>
        <w:t xml:space="preserve"> </w:t>
      </w:r>
      <w:proofErr w:type="spellStart"/>
      <w:r w:rsidRPr="00E87003">
        <w:rPr>
          <w:rFonts w:ascii="Courier New" w:eastAsia="Times New Roman" w:hAnsi="Courier New" w:cs="Courier New"/>
          <w:i/>
          <w:iCs/>
          <w:color w:val="8B0000"/>
          <w:sz w:val="18"/>
          <w:szCs w:val="18"/>
          <w:lang w:eastAsia="ru-KZ"/>
        </w:rPr>
        <w:t>factor</w:t>
      </w:r>
      <w:proofErr w:type="spellEnd"/>
      <w:r w:rsidRPr="00E87003">
        <w:rPr>
          <w:rFonts w:ascii="Tahoma" w:eastAsia="Times New Roman" w:hAnsi="Tahoma" w:cs="Tahoma"/>
          <w:color w:val="000000"/>
          <w:sz w:val="18"/>
          <w:szCs w:val="18"/>
          <w:lang w:eastAsia="ru-KZ"/>
        </w:rPr>
        <w:t> ), при котором таблица содержала бы как можно больше строк, выбирающихся вместе в большинстве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к этой таблице.</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lastRenderedPageBreak/>
        <w:t>Поскольку в современных СУБД размер физического блока фиксирован для каждой операционной платформы, единственным способом влияния на величину этого параметра является подгонка размера строки. Если нельзя пересмотреть </w:t>
      </w:r>
      <w:bookmarkStart w:id="54" w:name="keyword219"/>
      <w:bookmarkEnd w:id="54"/>
      <w:r w:rsidRPr="00E87003">
        <w:rPr>
          <w:rFonts w:ascii="Tahoma" w:eastAsia="Times New Roman" w:hAnsi="Tahoma" w:cs="Tahoma"/>
          <w:i/>
          <w:iCs/>
          <w:color w:val="000000"/>
          <w:sz w:val="18"/>
          <w:szCs w:val="18"/>
          <w:lang w:eastAsia="ru-KZ"/>
        </w:rPr>
        <w:t>спецификацию типов</w:t>
      </w:r>
      <w:r w:rsidRPr="00E87003">
        <w:rPr>
          <w:rFonts w:ascii="Tahoma" w:eastAsia="Times New Roman" w:hAnsi="Tahoma" w:cs="Tahoma"/>
          <w:color w:val="000000"/>
          <w:sz w:val="18"/>
          <w:szCs w:val="18"/>
          <w:lang w:eastAsia="ru-KZ"/>
        </w:rPr>
        <w:t> колонок таблицы и свести их размеры до минимума, то единственной возможностью выбрать подходящий коэффициент блокировки является разбиение </w:t>
      </w:r>
      <w:r w:rsidRPr="00E87003">
        <w:rPr>
          <w:rFonts w:ascii="Tahoma" w:eastAsia="Times New Roman" w:hAnsi="Tahoma" w:cs="Tahoma"/>
          <w:i/>
          <w:iCs/>
          <w:color w:val="000000"/>
          <w:sz w:val="18"/>
          <w:szCs w:val="18"/>
          <w:lang w:eastAsia="ru-KZ"/>
        </w:rPr>
        <w:t>таблицы хеширования</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 xml:space="preserve">В СУБД семейства MS SQL </w:t>
      </w:r>
      <w:proofErr w:type="spellStart"/>
      <w:r w:rsidRPr="00E87003">
        <w:rPr>
          <w:rFonts w:ascii="Tahoma" w:eastAsia="Times New Roman" w:hAnsi="Tahoma" w:cs="Tahoma"/>
          <w:color w:val="000000"/>
          <w:sz w:val="18"/>
          <w:szCs w:val="18"/>
          <w:lang w:eastAsia="ru-KZ"/>
        </w:rPr>
        <w:t>Server</w:t>
      </w:r>
      <w:proofErr w:type="spellEnd"/>
      <w:r w:rsidRPr="00E87003">
        <w:rPr>
          <w:rFonts w:ascii="Tahoma" w:eastAsia="Times New Roman" w:hAnsi="Tahoma" w:cs="Tahoma"/>
          <w:color w:val="000000"/>
          <w:sz w:val="18"/>
          <w:szCs w:val="18"/>
          <w:lang w:eastAsia="ru-KZ"/>
        </w:rPr>
        <w:t> </w:t>
      </w:r>
      <w:r w:rsidRPr="00E87003">
        <w:rPr>
          <w:rFonts w:ascii="Tahoma" w:eastAsia="Times New Roman" w:hAnsi="Tahoma" w:cs="Tahoma"/>
          <w:i/>
          <w:iCs/>
          <w:color w:val="000000"/>
          <w:sz w:val="18"/>
          <w:szCs w:val="18"/>
          <w:lang w:eastAsia="ru-KZ"/>
        </w:rPr>
        <w:t>таблицы хеширования</w:t>
      </w:r>
      <w:r w:rsidRPr="00E87003">
        <w:rPr>
          <w:rFonts w:ascii="Tahoma" w:eastAsia="Times New Roman" w:hAnsi="Tahoma" w:cs="Tahoma"/>
          <w:color w:val="000000"/>
          <w:sz w:val="18"/>
          <w:szCs w:val="18"/>
          <w:lang w:eastAsia="ru-KZ"/>
        </w:rPr>
        <w:t> не поддерживаются в явном виде. Однако они могут быть созданы с помощью функции </w:t>
      </w:r>
      <w:bookmarkStart w:id="55" w:name="keyword222"/>
      <w:bookmarkEnd w:id="55"/>
      <w:r w:rsidRPr="00E87003">
        <w:rPr>
          <w:rFonts w:ascii="Courier New" w:eastAsia="Times New Roman" w:hAnsi="Courier New" w:cs="Courier New"/>
          <w:i/>
          <w:iCs/>
          <w:color w:val="8B0000"/>
          <w:sz w:val="18"/>
          <w:szCs w:val="18"/>
          <w:lang w:eastAsia="ru-KZ"/>
        </w:rPr>
        <w:t>CHECKSUM</w:t>
      </w:r>
      <w:r w:rsidRPr="00E87003">
        <w:rPr>
          <w:rFonts w:ascii="Courier New" w:eastAsia="Times New Roman" w:hAnsi="Courier New" w:cs="Courier New"/>
          <w:color w:val="8B0000"/>
          <w:sz w:val="18"/>
          <w:szCs w:val="18"/>
          <w:lang w:eastAsia="ru-KZ"/>
        </w:rPr>
        <w:t>()</w:t>
      </w:r>
      <w:r w:rsidRPr="00E87003">
        <w:rPr>
          <w:rFonts w:ascii="Tahoma" w:eastAsia="Times New Roman" w:hAnsi="Tahoma" w:cs="Tahoma"/>
          <w:color w:val="000000"/>
          <w:sz w:val="18"/>
          <w:szCs w:val="18"/>
          <w:lang w:eastAsia="ru-KZ"/>
        </w:rPr>
        <w:t> и вычисляемой колонки в индексе. Индекс должен быть неуникальным, чтобы было возможно разрешать коллизии хеш-функции.</w:t>
      </w:r>
    </w:p>
    <w:p w:rsidR="00E87003" w:rsidRDefault="00E87003" w:rsidP="00E87003">
      <w:pPr>
        <w:pStyle w:val="4"/>
        <w:shd w:val="clear" w:color="auto" w:fill="FFFFFF"/>
        <w:spacing w:before="0" w:beforeAutospacing="0" w:after="0" w:afterAutospacing="0"/>
        <w:rPr>
          <w:rFonts w:ascii="Tahoma" w:hAnsi="Tahoma" w:cs="Tahoma"/>
          <w:color w:val="000000"/>
          <w:sz w:val="22"/>
          <w:szCs w:val="22"/>
        </w:rPr>
      </w:pPr>
      <w:r>
        <w:rPr>
          <w:rFonts w:ascii="Tahoma" w:hAnsi="Tahoma" w:cs="Tahoma"/>
          <w:color w:val="000000"/>
          <w:sz w:val="22"/>
          <w:szCs w:val="22"/>
        </w:rPr>
        <w:t>Горизонтальное разбиение таблиц</w:t>
      </w:r>
    </w:p>
    <w:p w:rsidR="00E87003" w:rsidRDefault="00E87003" w:rsidP="00E87003">
      <w:pPr>
        <w:pStyle w:val="a3"/>
        <w:shd w:val="clear" w:color="auto" w:fill="FFFFFF"/>
        <w:spacing w:line="240" w:lineRule="atLeast"/>
        <w:rPr>
          <w:rFonts w:ascii="Tahoma" w:hAnsi="Tahoma" w:cs="Tahoma"/>
          <w:color w:val="000000"/>
          <w:sz w:val="18"/>
          <w:szCs w:val="18"/>
        </w:rPr>
      </w:pPr>
      <w:r>
        <w:rPr>
          <w:rFonts w:ascii="Tahoma" w:hAnsi="Tahoma" w:cs="Tahoma"/>
          <w:color w:val="000000"/>
          <w:sz w:val="18"/>
          <w:szCs w:val="18"/>
        </w:rPr>
        <w:t>На практике </w:t>
      </w:r>
      <w:r>
        <w:rPr>
          <w:rStyle w:val="keyword"/>
          <w:rFonts w:ascii="Tahoma" w:hAnsi="Tahoma" w:cs="Tahoma"/>
          <w:i/>
          <w:iCs/>
          <w:color w:val="000000"/>
          <w:sz w:val="18"/>
          <w:szCs w:val="18"/>
        </w:rPr>
        <w:t>горизонтальное разбиение</w:t>
      </w:r>
      <w:r>
        <w:rPr>
          <w:rFonts w:ascii="Tahoma" w:hAnsi="Tahoma" w:cs="Tahoma"/>
          <w:color w:val="000000"/>
          <w:sz w:val="18"/>
          <w:szCs w:val="18"/>
        </w:rPr>
        <w:t> (</w:t>
      </w:r>
      <w:proofErr w:type="spellStart"/>
      <w:r>
        <w:rPr>
          <w:rFonts w:ascii="Tahoma" w:hAnsi="Tahoma" w:cs="Tahoma"/>
          <w:color w:val="000000"/>
          <w:sz w:val="18"/>
          <w:szCs w:val="18"/>
        </w:rPr>
        <w:t>horizontally</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partition</w:t>
      </w:r>
      <w:proofErr w:type="spellEnd"/>
      <w:r>
        <w:rPr>
          <w:rFonts w:ascii="Tahoma" w:hAnsi="Tahoma" w:cs="Tahoma"/>
          <w:color w:val="000000"/>
          <w:sz w:val="18"/>
          <w:szCs w:val="18"/>
        </w:rPr>
        <w:t>) применяется для изоляции одной группы строк таблицы от другой, когда использование этих групп строк в </w:t>
      </w:r>
      <w:r>
        <w:rPr>
          <w:rStyle w:val="keyword"/>
          <w:rFonts w:ascii="Tahoma" w:hAnsi="Tahoma" w:cs="Tahoma"/>
          <w:i/>
          <w:iCs/>
          <w:color w:val="000000"/>
          <w:sz w:val="18"/>
          <w:szCs w:val="18"/>
        </w:rPr>
        <w:t>транзакциях</w:t>
      </w:r>
      <w:r>
        <w:rPr>
          <w:rFonts w:ascii="Tahoma" w:hAnsi="Tahoma" w:cs="Tahoma"/>
          <w:color w:val="000000"/>
          <w:sz w:val="18"/>
          <w:szCs w:val="18"/>
        </w:rPr>
        <w:t> почти не пересекается. Типичный пример — изоляция текущих данных от архивных данных.</w:t>
      </w:r>
    </w:p>
    <w:p w:rsidR="00E87003" w:rsidRDefault="00E87003" w:rsidP="00E87003">
      <w:pPr>
        <w:pStyle w:val="a3"/>
        <w:shd w:val="clear" w:color="auto" w:fill="FFFFFF"/>
        <w:spacing w:line="240" w:lineRule="atLeast"/>
        <w:rPr>
          <w:rFonts w:ascii="Tahoma" w:hAnsi="Tahoma" w:cs="Tahoma"/>
          <w:color w:val="000000"/>
          <w:sz w:val="18"/>
          <w:szCs w:val="18"/>
        </w:rPr>
      </w:pPr>
      <w:r>
        <w:rPr>
          <w:rFonts w:ascii="Tahoma" w:hAnsi="Tahoma" w:cs="Tahoma"/>
          <w:color w:val="000000"/>
          <w:sz w:val="18"/>
          <w:szCs w:val="18"/>
        </w:rPr>
        <w:t>Рассмотрим систему обработки заказов. Менеджеры и продавцы работают с текущими заказами. Обработка выполненных заказов (архивные данные) выполняется при подготовке разного рода отчетов (в частности, путем создания </w:t>
      </w:r>
      <w:bookmarkStart w:id="56" w:name="keyword225"/>
      <w:bookmarkEnd w:id="56"/>
      <w:r>
        <w:rPr>
          <w:rStyle w:val="keyword"/>
          <w:rFonts w:ascii="Tahoma" w:hAnsi="Tahoma" w:cs="Tahoma"/>
          <w:i/>
          <w:iCs/>
          <w:color w:val="000000"/>
          <w:sz w:val="18"/>
          <w:szCs w:val="18"/>
        </w:rPr>
        <w:t>киоска данных</w:t>
      </w:r>
      <w:r>
        <w:rPr>
          <w:rFonts w:ascii="Tahoma" w:hAnsi="Tahoma" w:cs="Tahoma"/>
          <w:color w:val="000000"/>
          <w:sz w:val="18"/>
          <w:szCs w:val="18"/>
        </w:rPr>
        <w:t>). Даже если готовится ежедневный отчет с обращением к архивным данным, то в организациях среднего размера частота использования текущих данных все равно превышает частоту использования архивных данных на 2-3 порядка, а отношение объема текущих данных к архивным данным может составлять менее 0.001.</w:t>
      </w:r>
    </w:p>
    <w:p w:rsidR="00E87003" w:rsidRDefault="00E87003" w:rsidP="00E87003">
      <w:pPr>
        <w:pStyle w:val="a3"/>
        <w:shd w:val="clear" w:color="auto" w:fill="FFFFFF"/>
        <w:spacing w:line="240" w:lineRule="atLeast"/>
        <w:rPr>
          <w:rFonts w:ascii="Tahoma" w:hAnsi="Tahoma" w:cs="Tahoma"/>
          <w:color w:val="000000"/>
          <w:sz w:val="18"/>
          <w:szCs w:val="18"/>
        </w:rPr>
      </w:pPr>
      <w:r>
        <w:rPr>
          <w:rFonts w:ascii="Tahoma" w:hAnsi="Tahoma" w:cs="Tahoma"/>
          <w:color w:val="000000"/>
          <w:sz w:val="18"/>
          <w:szCs w:val="18"/>
        </w:rPr>
        <w:t>Одним из практических критериев в данном случае может служить классическое правило 80-20. Если активно работают с 20-ю процентами данных, то вероятнее всего, остальные 80% можно перенести в архивную таблицу.</w:t>
      </w:r>
    </w:p>
    <w:p w:rsidR="00E87003" w:rsidRDefault="00E87003" w:rsidP="00E87003">
      <w:pPr>
        <w:pStyle w:val="a3"/>
        <w:shd w:val="clear" w:color="auto" w:fill="FFFFFF"/>
        <w:spacing w:line="240" w:lineRule="atLeast"/>
        <w:rPr>
          <w:rFonts w:ascii="Tahoma" w:hAnsi="Tahoma" w:cs="Tahoma"/>
          <w:color w:val="000000"/>
          <w:sz w:val="18"/>
          <w:szCs w:val="18"/>
        </w:rPr>
      </w:pPr>
      <w:r>
        <w:rPr>
          <w:rFonts w:ascii="Tahoma" w:hAnsi="Tahoma" w:cs="Tahoma"/>
          <w:b/>
          <w:bCs/>
          <w:color w:val="000000"/>
          <w:sz w:val="18"/>
          <w:szCs w:val="18"/>
        </w:rPr>
        <w:t>Пример 19.6</w:t>
      </w:r>
      <w:r>
        <w:rPr>
          <w:rFonts w:ascii="Tahoma" w:hAnsi="Tahoma" w:cs="Tahoma"/>
          <w:color w:val="000000"/>
          <w:sz w:val="18"/>
          <w:szCs w:val="18"/>
        </w:rPr>
        <w:t>.</w:t>
      </w:r>
    </w:p>
    <w:p w:rsidR="00E87003" w:rsidRDefault="00E87003" w:rsidP="00E87003">
      <w:pPr>
        <w:pStyle w:val="a3"/>
        <w:shd w:val="clear" w:color="auto" w:fill="FFFFFF"/>
        <w:spacing w:line="240" w:lineRule="atLeast"/>
        <w:rPr>
          <w:rFonts w:ascii="Tahoma" w:hAnsi="Tahoma" w:cs="Tahoma"/>
          <w:color w:val="000000"/>
          <w:sz w:val="18"/>
          <w:szCs w:val="18"/>
        </w:rPr>
      </w:pPr>
      <w:r>
        <w:rPr>
          <w:rFonts w:ascii="Tahoma" w:hAnsi="Tahoma" w:cs="Tahoma"/>
          <w:color w:val="000000"/>
          <w:sz w:val="18"/>
          <w:szCs w:val="18"/>
        </w:rPr>
        <w:t>Таблицей – кандидатом на </w:t>
      </w:r>
      <w:r>
        <w:rPr>
          <w:rStyle w:val="keyword"/>
          <w:rFonts w:ascii="Tahoma" w:hAnsi="Tahoma" w:cs="Tahoma"/>
          <w:i/>
          <w:iCs/>
          <w:color w:val="000000"/>
          <w:sz w:val="18"/>
          <w:szCs w:val="18"/>
        </w:rPr>
        <w:t>горизонтальное разбиение</w:t>
      </w:r>
      <w:r>
        <w:rPr>
          <w:rFonts w:ascii="Tahoma" w:hAnsi="Tahoma" w:cs="Tahoma"/>
          <w:color w:val="000000"/>
          <w:sz w:val="18"/>
          <w:szCs w:val="18"/>
        </w:rPr>
        <w:t> является таблица "Проект" (PROJECT), структура которой показана на </w:t>
      </w:r>
      <w:hyperlink r:id="rId29" w:anchor="image.19.8" w:history="1">
        <w:r>
          <w:rPr>
            <w:rStyle w:val="a4"/>
            <w:rFonts w:ascii="Tahoma" w:hAnsi="Tahoma" w:cs="Tahoma"/>
            <w:color w:val="0071A6"/>
            <w:sz w:val="18"/>
            <w:szCs w:val="18"/>
          </w:rPr>
          <w:t>рис. 19.8</w:t>
        </w:r>
      </w:hyperlink>
      <w:r>
        <w:rPr>
          <w:rFonts w:ascii="Tahoma" w:hAnsi="Tahoma" w:cs="Tahoma"/>
          <w:color w:val="000000"/>
          <w:sz w:val="18"/>
          <w:szCs w:val="18"/>
        </w:rPr>
        <w:t>. В этой таблице хранятся архивные данные – выполненные проекты.</w:t>
      </w:r>
    </w:p>
    <w:p w:rsidR="00E87003" w:rsidRDefault="00E87003" w:rsidP="00E87003">
      <w:pPr>
        <w:shd w:val="clear" w:color="auto" w:fill="FFFFFF"/>
        <w:rPr>
          <w:rFonts w:ascii="Tahoma" w:hAnsi="Tahoma" w:cs="Tahoma"/>
          <w:color w:val="000000"/>
          <w:sz w:val="18"/>
          <w:szCs w:val="18"/>
        </w:rPr>
      </w:pPr>
      <w:bookmarkStart w:id="57" w:name="image.19.8"/>
      <w:bookmarkEnd w:id="57"/>
      <w:r>
        <w:rPr>
          <w:rFonts w:ascii="Tahoma" w:hAnsi="Tahoma" w:cs="Tahoma"/>
          <w:noProof/>
          <w:color w:val="000000"/>
          <w:sz w:val="18"/>
          <w:szCs w:val="18"/>
        </w:rPr>
        <w:drawing>
          <wp:inline distT="0" distB="0" distL="0" distR="0">
            <wp:extent cx="2353310" cy="850900"/>
            <wp:effectExtent l="0" t="0" r="8890" b="6350"/>
            <wp:docPr id="7" name="Рисунок 7" descr="Таблица &quot;Проект&quo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блица &quot;Проект&quot; (PROJ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3310" cy="850900"/>
                    </a:xfrm>
                    <a:prstGeom prst="rect">
                      <a:avLst/>
                    </a:prstGeom>
                    <a:noFill/>
                    <a:ln>
                      <a:noFill/>
                    </a:ln>
                  </pic:spPr>
                </pic:pic>
              </a:graphicData>
            </a:graphic>
          </wp:inline>
        </w:drawing>
      </w:r>
    </w:p>
    <w:p w:rsidR="00E87003" w:rsidRDefault="00E87003" w:rsidP="00E87003">
      <w:pPr>
        <w:shd w:val="clear" w:color="auto" w:fill="FFFFFF"/>
        <w:rPr>
          <w:rFonts w:ascii="Tahoma" w:hAnsi="Tahoma" w:cs="Tahoma"/>
          <w:color w:val="000000"/>
          <w:sz w:val="18"/>
          <w:szCs w:val="18"/>
        </w:rPr>
      </w:pPr>
      <w:r>
        <w:rPr>
          <w:rFonts w:ascii="Tahoma" w:hAnsi="Tahoma" w:cs="Tahoma"/>
          <w:color w:val="000000"/>
          <w:sz w:val="18"/>
          <w:szCs w:val="18"/>
        </w:rPr>
        <w:br/>
      </w:r>
      <w:r>
        <w:rPr>
          <w:rFonts w:ascii="Tahoma" w:hAnsi="Tahoma" w:cs="Tahoma"/>
          <w:b/>
          <w:bCs/>
          <w:color w:val="000000"/>
          <w:sz w:val="18"/>
          <w:szCs w:val="18"/>
        </w:rPr>
        <w:t>Рис. 19.8. </w:t>
      </w:r>
      <w:r>
        <w:rPr>
          <w:rFonts w:ascii="Tahoma" w:hAnsi="Tahoma" w:cs="Tahoma"/>
          <w:color w:val="000000"/>
          <w:sz w:val="18"/>
          <w:szCs w:val="18"/>
        </w:rPr>
        <w:t>Таблица "Проект" (PROJECT)</w:t>
      </w:r>
    </w:p>
    <w:p w:rsidR="00E87003" w:rsidRDefault="00E87003" w:rsidP="00E87003">
      <w:pPr>
        <w:pStyle w:val="a3"/>
        <w:shd w:val="clear" w:color="auto" w:fill="FFFFFF"/>
        <w:spacing w:line="240" w:lineRule="atLeast"/>
        <w:rPr>
          <w:rFonts w:ascii="Tahoma" w:hAnsi="Tahoma" w:cs="Tahoma"/>
          <w:color w:val="000000"/>
          <w:sz w:val="18"/>
          <w:szCs w:val="18"/>
        </w:rPr>
      </w:pPr>
      <w:r>
        <w:rPr>
          <w:rFonts w:ascii="Tahoma" w:hAnsi="Tahoma" w:cs="Tahoma"/>
          <w:color w:val="000000"/>
          <w:sz w:val="18"/>
          <w:szCs w:val="18"/>
        </w:rPr>
        <w:t>Предположим, что число выполненных проектов в год в организации где-то около 1000. Данные в таблицы нужно хранить 10 лет (10000 записей). Средняя продолжительность проекта равна двум месяцам, т. е. число незавершенных проектов в данный момент времени не превышает 200. Через 5 лет отношение числа текущих проектов к архивным проектам достигнет 0.04.</w:t>
      </w:r>
    </w:p>
    <w:p w:rsidR="00E87003" w:rsidRDefault="00E87003" w:rsidP="00E87003">
      <w:pPr>
        <w:pStyle w:val="a3"/>
        <w:shd w:val="clear" w:color="auto" w:fill="FFFFFF"/>
        <w:spacing w:line="240" w:lineRule="atLeast"/>
        <w:rPr>
          <w:rFonts w:ascii="Tahoma" w:hAnsi="Tahoma" w:cs="Tahoma"/>
          <w:color w:val="000000"/>
          <w:sz w:val="18"/>
          <w:szCs w:val="18"/>
        </w:rPr>
      </w:pPr>
      <w:r>
        <w:rPr>
          <w:rFonts w:ascii="Tahoma" w:hAnsi="Tahoma" w:cs="Tahoma"/>
          <w:color w:val="000000"/>
          <w:sz w:val="18"/>
          <w:szCs w:val="18"/>
        </w:rPr>
        <w:t>Следовательно, можно рассмотреть вопрос о </w:t>
      </w:r>
      <w:r>
        <w:rPr>
          <w:rStyle w:val="keyword"/>
          <w:rFonts w:ascii="Tahoma" w:hAnsi="Tahoma" w:cs="Tahoma"/>
          <w:i/>
          <w:iCs/>
          <w:color w:val="000000"/>
          <w:sz w:val="18"/>
          <w:szCs w:val="18"/>
        </w:rPr>
        <w:t>горизонтальном разбиении</w:t>
      </w:r>
      <w:r>
        <w:rPr>
          <w:rFonts w:ascii="Tahoma" w:hAnsi="Tahoma" w:cs="Tahoma"/>
          <w:color w:val="000000"/>
          <w:sz w:val="18"/>
          <w:szCs w:val="18"/>
        </w:rPr>
        <w:t> этой таблицы и выполнить его, как показано на </w:t>
      </w:r>
      <w:hyperlink r:id="rId31" w:anchor="image.19.9" w:history="1">
        <w:r>
          <w:rPr>
            <w:rStyle w:val="a4"/>
            <w:rFonts w:ascii="Tahoma" w:hAnsi="Tahoma" w:cs="Tahoma"/>
            <w:color w:val="0071A6"/>
            <w:sz w:val="18"/>
            <w:szCs w:val="18"/>
          </w:rPr>
          <w:t>рис. 19.9</w:t>
        </w:r>
      </w:hyperlink>
      <w:r>
        <w:rPr>
          <w:rFonts w:ascii="Tahoma" w:hAnsi="Tahoma" w:cs="Tahoma"/>
          <w:color w:val="000000"/>
          <w:sz w:val="18"/>
          <w:szCs w:val="18"/>
        </w:rPr>
        <w:t>.</w:t>
      </w:r>
    </w:p>
    <w:p w:rsidR="00E87003" w:rsidRDefault="00E87003" w:rsidP="00E87003">
      <w:pPr>
        <w:shd w:val="clear" w:color="auto" w:fill="FFFFFF"/>
        <w:rPr>
          <w:rFonts w:ascii="Tahoma" w:hAnsi="Tahoma" w:cs="Tahoma"/>
          <w:color w:val="000000"/>
          <w:sz w:val="18"/>
          <w:szCs w:val="18"/>
        </w:rPr>
      </w:pPr>
      <w:bookmarkStart w:id="58" w:name="image.19.9"/>
      <w:bookmarkEnd w:id="58"/>
      <w:r>
        <w:rPr>
          <w:rFonts w:ascii="Tahoma" w:hAnsi="Tahoma" w:cs="Tahoma"/>
          <w:noProof/>
          <w:color w:val="000000"/>
          <w:sz w:val="18"/>
          <w:szCs w:val="18"/>
        </w:rPr>
        <w:drawing>
          <wp:inline distT="0" distB="0" distL="0" distR="0">
            <wp:extent cx="5804535" cy="850900"/>
            <wp:effectExtent l="0" t="0" r="5715" b="6350"/>
            <wp:docPr id="6" name="Рисунок 6" descr="Горизонтальное разбиение таблицы &quot;Проект&quot; (PROJECT) на две таблицы: &quot;Текущие проекты&quot; (PROJECT_CUR) и &quot;Архивные проекты&quot; (PROJECT_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ризонтальное разбиение таблицы &quot;Проект&quot; (PROJECT) на две таблицы: &quot;Текущие проекты&quot; (PROJECT_CUR) и &quot;Архивные проекты&quot; (PROJECT_O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4535" cy="850900"/>
                    </a:xfrm>
                    <a:prstGeom prst="rect">
                      <a:avLst/>
                    </a:prstGeom>
                    <a:noFill/>
                    <a:ln>
                      <a:noFill/>
                    </a:ln>
                  </pic:spPr>
                </pic:pic>
              </a:graphicData>
            </a:graphic>
          </wp:inline>
        </w:drawing>
      </w:r>
    </w:p>
    <w:p w:rsidR="00E87003" w:rsidRDefault="00E87003" w:rsidP="00E87003">
      <w:pPr>
        <w:shd w:val="clear" w:color="auto" w:fill="FFFFFF"/>
        <w:rPr>
          <w:rFonts w:ascii="Tahoma" w:hAnsi="Tahoma" w:cs="Tahoma"/>
          <w:color w:val="000000"/>
          <w:sz w:val="18"/>
          <w:szCs w:val="18"/>
        </w:rPr>
      </w:pPr>
      <w:r>
        <w:rPr>
          <w:rFonts w:ascii="Tahoma" w:hAnsi="Tahoma" w:cs="Tahoma"/>
          <w:color w:val="000000"/>
          <w:sz w:val="18"/>
          <w:szCs w:val="18"/>
        </w:rPr>
        <w:br/>
      </w:r>
      <w:r>
        <w:rPr>
          <w:rFonts w:ascii="Tahoma" w:hAnsi="Tahoma" w:cs="Tahoma"/>
          <w:b/>
          <w:bCs/>
          <w:color w:val="000000"/>
          <w:sz w:val="18"/>
          <w:szCs w:val="18"/>
        </w:rPr>
        <w:t>Рис. 19.9. </w:t>
      </w:r>
      <w:r>
        <w:rPr>
          <w:rFonts w:ascii="Tahoma" w:hAnsi="Tahoma" w:cs="Tahoma"/>
          <w:color w:val="000000"/>
          <w:sz w:val="18"/>
          <w:szCs w:val="18"/>
        </w:rPr>
        <w:t>Горизонтальное разбиение таблицы "Проект" (PROJECT) на две таблицы: "Текущие проекты" (PROJECT_CUR) и "Архивные проекты" (PROJECT_OLD)</w:t>
      </w:r>
    </w:p>
    <w:p w:rsidR="00E87003" w:rsidRDefault="00E87003" w:rsidP="00E87003">
      <w:pPr>
        <w:pStyle w:val="a3"/>
        <w:shd w:val="clear" w:color="auto" w:fill="FFFFFF"/>
        <w:spacing w:line="240" w:lineRule="atLeast"/>
        <w:rPr>
          <w:rFonts w:ascii="Tahoma" w:hAnsi="Tahoma" w:cs="Tahoma"/>
          <w:color w:val="000000"/>
          <w:sz w:val="18"/>
          <w:szCs w:val="18"/>
        </w:rPr>
      </w:pPr>
      <w:r>
        <w:rPr>
          <w:rFonts w:ascii="Tahoma" w:hAnsi="Tahoma" w:cs="Tahoma"/>
          <w:color w:val="000000"/>
          <w:sz w:val="18"/>
          <w:szCs w:val="18"/>
        </w:rPr>
        <w:lastRenderedPageBreak/>
        <w:t>Мы разбили таблицу "Проект" (PROJECT) горизонтально на две таблицы — "Текущие проекты" (PROJECT_CUR) и "Архивные проекты" (PROJECT_OLD). Последовательность команд для создания таблиц разбиения приведена ниже.</w:t>
      </w:r>
    </w:p>
    <w:p w:rsidR="00E87003" w:rsidRDefault="00E87003" w:rsidP="00E87003">
      <w:pPr>
        <w:pStyle w:val="HTML"/>
        <w:shd w:val="clear" w:color="auto" w:fill="FFFFFF"/>
        <w:rPr>
          <w:color w:val="8B0000"/>
        </w:rPr>
      </w:pPr>
      <w:proofErr w:type="spellStart"/>
      <w:r>
        <w:rPr>
          <w:color w:val="8B0000"/>
        </w:rPr>
        <w:t>create</w:t>
      </w:r>
      <w:proofErr w:type="spellEnd"/>
      <w:r>
        <w:rPr>
          <w:color w:val="8B0000"/>
        </w:rPr>
        <w:t xml:space="preserve"> </w:t>
      </w:r>
      <w:proofErr w:type="spellStart"/>
      <w:r>
        <w:rPr>
          <w:color w:val="8B0000"/>
        </w:rPr>
        <w:t>table</w:t>
      </w:r>
      <w:proofErr w:type="spellEnd"/>
      <w:r>
        <w:rPr>
          <w:color w:val="8B0000"/>
        </w:rPr>
        <w:t xml:space="preserve"> PROJECT_CUR (</w:t>
      </w:r>
    </w:p>
    <w:p w:rsidR="00E87003" w:rsidRDefault="00E87003" w:rsidP="00E87003">
      <w:pPr>
        <w:pStyle w:val="HTML"/>
        <w:shd w:val="clear" w:color="auto" w:fill="FFFFFF"/>
        <w:rPr>
          <w:color w:val="8B0000"/>
        </w:rPr>
      </w:pPr>
      <w:r>
        <w:rPr>
          <w:color w:val="8B0000"/>
        </w:rPr>
        <w:t xml:space="preserve">   PROJNO               </w:t>
      </w:r>
      <w:proofErr w:type="spellStart"/>
      <w:r>
        <w:rPr>
          <w:color w:val="8B0000"/>
        </w:rPr>
        <w:t>char</w:t>
      </w:r>
      <w:proofErr w:type="spellEnd"/>
      <w:r>
        <w:rPr>
          <w:color w:val="8B0000"/>
        </w:rPr>
        <w:t xml:space="preserve">(8)              </w:t>
      </w:r>
      <w:proofErr w:type="spellStart"/>
      <w:r>
        <w:rPr>
          <w:color w:val="8B0000"/>
        </w:rPr>
        <w:t>not</w:t>
      </w:r>
      <w:proofErr w:type="spellEnd"/>
      <w:r>
        <w:rPr>
          <w:color w:val="8B0000"/>
        </w:rPr>
        <w:t xml:space="preserve"> </w:t>
      </w:r>
      <w:proofErr w:type="spellStart"/>
      <w:r>
        <w:rPr>
          <w:color w:val="8B0000"/>
        </w:rPr>
        <w:t>null</w:t>
      </w:r>
      <w:proofErr w:type="spellEnd"/>
      <w:r>
        <w:rPr>
          <w:color w:val="8B0000"/>
        </w:rPr>
        <w:t>,</w:t>
      </w:r>
    </w:p>
    <w:p w:rsidR="00E87003" w:rsidRDefault="00E87003" w:rsidP="00E87003">
      <w:pPr>
        <w:pStyle w:val="HTML"/>
        <w:shd w:val="clear" w:color="auto" w:fill="FFFFFF"/>
        <w:rPr>
          <w:color w:val="8B0000"/>
        </w:rPr>
      </w:pPr>
      <w:r>
        <w:rPr>
          <w:color w:val="8B0000"/>
        </w:rPr>
        <w:t xml:space="preserve">   PROJ_NAME            </w:t>
      </w:r>
      <w:proofErr w:type="spellStart"/>
      <w:r>
        <w:rPr>
          <w:color w:val="8B0000"/>
        </w:rPr>
        <w:t>char</w:t>
      </w:r>
      <w:proofErr w:type="spellEnd"/>
      <w:r>
        <w:rPr>
          <w:color w:val="8B0000"/>
        </w:rPr>
        <w:t xml:space="preserve">(40)             </w:t>
      </w:r>
      <w:proofErr w:type="spellStart"/>
      <w:r>
        <w:rPr>
          <w:color w:val="8B0000"/>
        </w:rPr>
        <w:t>not</w:t>
      </w:r>
      <w:proofErr w:type="spellEnd"/>
      <w:r>
        <w:rPr>
          <w:color w:val="8B0000"/>
        </w:rPr>
        <w:t xml:space="preserve"> </w:t>
      </w:r>
      <w:proofErr w:type="spellStart"/>
      <w:r>
        <w:rPr>
          <w:color w:val="8B0000"/>
        </w:rPr>
        <w:t>null</w:t>
      </w:r>
      <w:proofErr w:type="spellEnd"/>
      <w:r>
        <w:rPr>
          <w:color w:val="8B0000"/>
        </w:rPr>
        <w:t>,</w:t>
      </w:r>
    </w:p>
    <w:p w:rsidR="00E87003" w:rsidRDefault="00E87003" w:rsidP="00E87003">
      <w:pPr>
        <w:pStyle w:val="HTML"/>
        <w:shd w:val="clear" w:color="auto" w:fill="FFFFFF"/>
        <w:rPr>
          <w:color w:val="8B0000"/>
        </w:rPr>
      </w:pPr>
      <w:r>
        <w:rPr>
          <w:color w:val="8B0000"/>
        </w:rPr>
        <w:t xml:space="preserve">   BUDGET               </w:t>
      </w:r>
      <w:proofErr w:type="spellStart"/>
      <w:r>
        <w:rPr>
          <w:color w:val="8B0000"/>
        </w:rPr>
        <w:t>decimal</w:t>
      </w:r>
      <w:proofErr w:type="spellEnd"/>
      <w:r>
        <w:rPr>
          <w:color w:val="8B0000"/>
        </w:rPr>
        <w:t xml:space="preserve">(9,2)         </w:t>
      </w:r>
      <w:proofErr w:type="spellStart"/>
      <w:r>
        <w:rPr>
          <w:color w:val="8B0000"/>
        </w:rPr>
        <w:t>not</w:t>
      </w:r>
      <w:proofErr w:type="spellEnd"/>
      <w:r>
        <w:rPr>
          <w:color w:val="8B0000"/>
        </w:rPr>
        <w:t xml:space="preserve"> </w:t>
      </w:r>
      <w:proofErr w:type="spellStart"/>
      <w:r>
        <w:rPr>
          <w:color w:val="8B0000"/>
        </w:rPr>
        <w:t>null</w:t>
      </w:r>
      <w:proofErr w:type="spellEnd"/>
      <w:r>
        <w:rPr>
          <w:color w:val="8B0000"/>
        </w:rPr>
        <w:t>,</w:t>
      </w:r>
    </w:p>
    <w:p w:rsidR="00E87003" w:rsidRDefault="00E87003" w:rsidP="00E87003">
      <w:pPr>
        <w:pStyle w:val="HTML"/>
        <w:shd w:val="clear" w:color="auto" w:fill="FFFFFF"/>
        <w:rPr>
          <w:color w:val="8B0000"/>
        </w:rPr>
      </w:pPr>
      <w:r>
        <w:rPr>
          <w:color w:val="8B0000"/>
        </w:rPr>
        <w:t xml:space="preserve">   </w:t>
      </w:r>
      <w:proofErr w:type="spellStart"/>
      <w:r>
        <w:rPr>
          <w:color w:val="8B0000"/>
        </w:rPr>
        <w:t>constraint</w:t>
      </w:r>
      <w:proofErr w:type="spellEnd"/>
      <w:r>
        <w:rPr>
          <w:color w:val="8B0000"/>
        </w:rPr>
        <w:t xml:space="preserve"> PK_PROJECT_CUR </w:t>
      </w:r>
      <w:proofErr w:type="spellStart"/>
      <w:r>
        <w:rPr>
          <w:color w:val="8B0000"/>
        </w:rPr>
        <w:t>primary</w:t>
      </w:r>
      <w:proofErr w:type="spellEnd"/>
      <w:r>
        <w:rPr>
          <w:color w:val="8B0000"/>
        </w:rPr>
        <w:t xml:space="preserve"> </w:t>
      </w:r>
      <w:proofErr w:type="spellStart"/>
      <w:r>
        <w:rPr>
          <w:color w:val="8B0000"/>
        </w:rPr>
        <w:t>key</w:t>
      </w:r>
      <w:proofErr w:type="spellEnd"/>
      <w:r>
        <w:rPr>
          <w:color w:val="8B0000"/>
        </w:rPr>
        <w:t xml:space="preserve"> (PROJNO)</w:t>
      </w:r>
    </w:p>
    <w:p w:rsidR="00E87003" w:rsidRDefault="00E87003" w:rsidP="00E87003">
      <w:pPr>
        <w:pStyle w:val="HTML"/>
        <w:shd w:val="clear" w:color="auto" w:fill="FFFFFF"/>
        <w:rPr>
          <w:color w:val="8B0000"/>
        </w:rPr>
      </w:pPr>
      <w:r>
        <w:rPr>
          <w:color w:val="8B0000"/>
        </w:rPr>
        <w:t>)</w:t>
      </w:r>
    </w:p>
    <w:p w:rsidR="00E87003" w:rsidRDefault="00E87003" w:rsidP="00E87003">
      <w:pPr>
        <w:pStyle w:val="HTML"/>
        <w:shd w:val="clear" w:color="auto" w:fill="FFFFFF"/>
        <w:rPr>
          <w:color w:val="8B0000"/>
        </w:rPr>
      </w:pPr>
      <w:proofErr w:type="spellStart"/>
      <w:r>
        <w:rPr>
          <w:color w:val="8B0000"/>
        </w:rPr>
        <w:t>go</w:t>
      </w:r>
      <w:proofErr w:type="spellEnd"/>
    </w:p>
    <w:p w:rsidR="00E87003" w:rsidRDefault="00E87003" w:rsidP="00E87003">
      <w:pPr>
        <w:pStyle w:val="HTML"/>
        <w:shd w:val="clear" w:color="auto" w:fill="FFFFFF"/>
        <w:rPr>
          <w:color w:val="8B0000"/>
        </w:rPr>
      </w:pPr>
    </w:p>
    <w:p w:rsidR="00E87003" w:rsidRDefault="00E87003" w:rsidP="00E87003">
      <w:pPr>
        <w:pStyle w:val="HTML"/>
        <w:shd w:val="clear" w:color="auto" w:fill="FFFFFF"/>
        <w:rPr>
          <w:color w:val="8B0000"/>
        </w:rPr>
      </w:pPr>
      <w:proofErr w:type="spellStart"/>
      <w:r>
        <w:rPr>
          <w:color w:val="8B0000"/>
        </w:rPr>
        <w:t>create</w:t>
      </w:r>
      <w:proofErr w:type="spellEnd"/>
      <w:r>
        <w:rPr>
          <w:color w:val="8B0000"/>
        </w:rPr>
        <w:t xml:space="preserve"> </w:t>
      </w:r>
      <w:proofErr w:type="spellStart"/>
      <w:r>
        <w:rPr>
          <w:color w:val="8B0000"/>
        </w:rPr>
        <w:t>table</w:t>
      </w:r>
      <w:proofErr w:type="spellEnd"/>
      <w:r>
        <w:rPr>
          <w:color w:val="8B0000"/>
        </w:rPr>
        <w:t xml:space="preserve"> PROJECT_OLD (</w:t>
      </w:r>
    </w:p>
    <w:p w:rsidR="00E87003" w:rsidRDefault="00E87003" w:rsidP="00E87003">
      <w:pPr>
        <w:pStyle w:val="HTML"/>
        <w:shd w:val="clear" w:color="auto" w:fill="FFFFFF"/>
        <w:rPr>
          <w:color w:val="8B0000"/>
        </w:rPr>
      </w:pPr>
      <w:r>
        <w:rPr>
          <w:color w:val="8B0000"/>
        </w:rPr>
        <w:t xml:space="preserve">   PROJNO               </w:t>
      </w:r>
      <w:proofErr w:type="spellStart"/>
      <w:r>
        <w:rPr>
          <w:color w:val="8B0000"/>
        </w:rPr>
        <w:t>char</w:t>
      </w:r>
      <w:proofErr w:type="spellEnd"/>
      <w:r>
        <w:rPr>
          <w:color w:val="8B0000"/>
        </w:rPr>
        <w:t xml:space="preserve">(8)              </w:t>
      </w:r>
      <w:proofErr w:type="spellStart"/>
      <w:r>
        <w:rPr>
          <w:color w:val="8B0000"/>
        </w:rPr>
        <w:t>not</w:t>
      </w:r>
      <w:proofErr w:type="spellEnd"/>
      <w:r>
        <w:rPr>
          <w:color w:val="8B0000"/>
        </w:rPr>
        <w:t xml:space="preserve"> </w:t>
      </w:r>
      <w:proofErr w:type="spellStart"/>
      <w:r>
        <w:rPr>
          <w:color w:val="8B0000"/>
        </w:rPr>
        <w:t>null</w:t>
      </w:r>
      <w:proofErr w:type="spellEnd"/>
      <w:r>
        <w:rPr>
          <w:color w:val="8B0000"/>
        </w:rPr>
        <w:t>,</w:t>
      </w:r>
    </w:p>
    <w:p w:rsidR="00E87003" w:rsidRDefault="00E87003" w:rsidP="00E87003">
      <w:pPr>
        <w:pStyle w:val="HTML"/>
        <w:shd w:val="clear" w:color="auto" w:fill="FFFFFF"/>
        <w:rPr>
          <w:color w:val="8B0000"/>
        </w:rPr>
      </w:pPr>
      <w:r>
        <w:rPr>
          <w:color w:val="8B0000"/>
        </w:rPr>
        <w:t xml:space="preserve">   PROJ_NAME            </w:t>
      </w:r>
      <w:proofErr w:type="spellStart"/>
      <w:r>
        <w:rPr>
          <w:color w:val="8B0000"/>
        </w:rPr>
        <w:t>char</w:t>
      </w:r>
      <w:proofErr w:type="spellEnd"/>
      <w:r>
        <w:rPr>
          <w:color w:val="8B0000"/>
        </w:rPr>
        <w:t xml:space="preserve">(40)             </w:t>
      </w:r>
      <w:proofErr w:type="spellStart"/>
      <w:r>
        <w:rPr>
          <w:color w:val="8B0000"/>
        </w:rPr>
        <w:t>not</w:t>
      </w:r>
      <w:proofErr w:type="spellEnd"/>
      <w:r>
        <w:rPr>
          <w:color w:val="8B0000"/>
        </w:rPr>
        <w:t xml:space="preserve"> </w:t>
      </w:r>
      <w:proofErr w:type="spellStart"/>
      <w:r>
        <w:rPr>
          <w:color w:val="8B0000"/>
        </w:rPr>
        <w:t>null</w:t>
      </w:r>
      <w:proofErr w:type="spellEnd"/>
      <w:r>
        <w:rPr>
          <w:color w:val="8B0000"/>
        </w:rPr>
        <w:t>,</w:t>
      </w:r>
    </w:p>
    <w:p w:rsidR="00E87003" w:rsidRDefault="00E87003" w:rsidP="00E87003">
      <w:pPr>
        <w:pStyle w:val="HTML"/>
        <w:shd w:val="clear" w:color="auto" w:fill="FFFFFF"/>
        <w:rPr>
          <w:color w:val="8B0000"/>
        </w:rPr>
      </w:pPr>
      <w:r>
        <w:rPr>
          <w:color w:val="8B0000"/>
        </w:rPr>
        <w:t xml:space="preserve">   BUDGET               </w:t>
      </w:r>
      <w:proofErr w:type="spellStart"/>
      <w:r>
        <w:rPr>
          <w:color w:val="8B0000"/>
        </w:rPr>
        <w:t>decimal</w:t>
      </w:r>
      <w:proofErr w:type="spellEnd"/>
      <w:r>
        <w:rPr>
          <w:color w:val="8B0000"/>
        </w:rPr>
        <w:t xml:space="preserve">(9,2)         </w:t>
      </w:r>
      <w:proofErr w:type="spellStart"/>
      <w:r>
        <w:rPr>
          <w:color w:val="8B0000"/>
        </w:rPr>
        <w:t>not</w:t>
      </w:r>
      <w:proofErr w:type="spellEnd"/>
      <w:r>
        <w:rPr>
          <w:color w:val="8B0000"/>
        </w:rPr>
        <w:t xml:space="preserve"> </w:t>
      </w:r>
      <w:proofErr w:type="spellStart"/>
      <w:r>
        <w:rPr>
          <w:color w:val="8B0000"/>
        </w:rPr>
        <w:t>null</w:t>
      </w:r>
      <w:proofErr w:type="spellEnd"/>
      <w:r>
        <w:rPr>
          <w:color w:val="8B0000"/>
        </w:rPr>
        <w:t>,</w:t>
      </w:r>
    </w:p>
    <w:p w:rsidR="00E87003" w:rsidRDefault="00E87003" w:rsidP="00E87003">
      <w:pPr>
        <w:pStyle w:val="HTML"/>
        <w:shd w:val="clear" w:color="auto" w:fill="FFFFFF"/>
        <w:rPr>
          <w:color w:val="8B0000"/>
        </w:rPr>
      </w:pPr>
      <w:r>
        <w:rPr>
          <w:color w:val="8B0000"/>
        </w:rPr>
        <w:t xml:space="preserve">   </w:t>
      </w:r>
      <w:proofErr w:type="spellStart"/>
      <w:r>
        <w:rPr>
          <w:color w:val="8B0000"/>
        </w:rPr>
        <w:t>constraint</w:t>
      </w:r>
      <w:proofErr w:type="spellEnd"/>
      <w:r>
        <w:rPr>
          <w:color w:val="8B0000"/>
        </w:rPr>
        <w:t xml:space="preserve"> PK_PROJECT_OLD </w:t>
      </w:r>
      <w:proofErr w:type="spellStart"/>
      <w:r>
        <w:rPr>
          <w:color w:val="8B0000"/>
        </w:rPr>
        <w:t>primary</w:t>
      </w:r>
      <w:proofErr w:type="spellEnd"/>
      <w:r>
        <w:rPr>
          <w:color w:val="8B0000"/>
        </w:rPr>
        <w:t xml:space="preserve"> </w:t>
      </w:r>
      <w:proofErr w:type="spellStart"/>
      <w:r>
        <w:rPr>
          <w:color w:val="8B0000"/>
        </w:rPr>
        <w:t>key</w:t>
      </w:r>
      <w:proofErr w:type="spellEnd"/>
      <w:r>
        <w:rPr>
          <w:color w:val="8B0000"/>
        </w:rPr>
        <w:t xml:space="preserve"> (PROJNO)</w:t>
      </w:r>
    </w:p>
    <w:p w:rsidR="00E87003" w:rsidRDefault="00E87003" w:rsidP="00E87003">
      <w:pPr>
        <w:pStyle w:val="HTML"/>
        <w:shd w:val="clear" w:color="auto" w:fill="FFFFFF"/>
        <w:rPr>
          <w:color w:val="8B0000"/>
        </w:rPr>
      </w:pPr>
      <w:r>
        <w:rPr>
          <w:color w:val="8B0000"/>
        </w:rPr>
        <w:t>)</w:t>
      </w:r>
    </w:p>
    <w:p w:rsidR="00E87003" w:rsidRDefault="00E87003" w:rsidP="00E87003">
      <w:pPr>
        <w:pStyle w:val="HTML"/>
        <w:shd w:val="clear" w:color="auto" w:fill="FFFFFF"/>
        <w:rPr>
          <w:color w:val="8B0000"/>
        </w:rPr>
      </w:pPr>
      <w:proofErr w:type="spellStart"/>
      <w:r>
        <w:rPr>
          <w:color w:val="8B0000"/>
        </w:rPr>
        <w:t>go</w:t>
      </w:r>
      <w:proofErr w:type="spellEnd"/>
    </w:p>
    <w:p w:rsidR="00E87003" w:rsidRDefault="00E87003" w:rsidP="00E87003">
      <w:pPr>
        <w:pStyle w:val="a3"/>
        <w:shd w:val="clear" w:color="auto" w:fill="FFFFFF"/>
        <w:spacing w:line="240" w:lineRule="atLeast"/>
        <w:rPr>
          <w:rFonts w:ascii="Tahoma" w:hAnsi="Tahoma" w:cs="Tahoma"/>
          <w:color w:val="000000"/>
          <w:sz w:val="18"/>
          <w:szCs w:val="18"/>
        </w:rPr>
      </w:pPr>
      <w:r>
        <w:rPr>
          <w:rFonts w:ascii="Tahoma" w:hAnsi="Tahoma" w:cs="Tahoma"/>
          <w:color w:val="000000"/>
          <w:sz w:val="18"/>
          <w:szCs w:val="18"/>
        </w:rPr>
        <w:t>Для совместного использования двух этих таблиц можно предусмотреть представление "Все проекты" ( </w:t>
      </w:r>
      <w:r>
        <w:rPr>
          <w:rStyle w:val="texample"/>
          <w:rFonts w:ascii="Courier New" w:hAnsi="Courier New" w:cs="Courier New"/>
          <w:color w:val="8B0000"/>
          <w:sz w:val="18"/>
          <w:szCs w:val="18"/>
        </w:rPr>
        <w:t>ALL_PROJECT</w:t>
      </w:r>
      <w:r>
        <w:rPr>
          <w:rFonts w:ascii="Tahoma" w:hAnsi="Tahoma" w:cs="Tahoma"/>
          <w:color w:val="000000"/>
          <w:sz w:val="18"/>
          <w:szCs w:val="18"/>
        </w:rPr>
        <w:t> ), которое показано на </w:t>
      </w:r>
      <w:hyperlink r:id="rId33" w:anchor="image.19.10" w:history="1">
        <w:r>
          <w:rPr>
            <w:rStyle w:val="a4"/>
            <w:rFonts w:ascii="Tahoma" w:hAnsi="Tahoma" w:cs="Tahoma"/>
            <w:color w:val="0071A6"/>
            <w:sz w:val="18"/>
            <w:szCs w:val="18"/>
          </w:rPr>
          <w:t>рис. 19.10</w:t>
        </w:r>
      </w:hyperlink>
      <w:r>
        <w:rPr>
          <w:rFonts w:ascii="Tahoma" w:hAnsi="Tahoma" w:cs="Tahoma"/>
          <w:color w:val="000000"/>
          <w:sz w:val="18"/>
          <w:szCs w:val="18"/>
        </w:rPr>
        <w:t>.</w:t>
      </w:r>
    </w:p>
    <w:p w:rsidR="00E87003" w:rsidRDefault="00E87003" w:rsidP="00E87003">
      <w:pPr>
        <w:shd w:val="clear" w:color="auto" w:fill="FFFFFF"/>
        <w:rPr>
          <w:rFonts w:ascii="Tahoma" w:hAnsi="Tahoma" w:cs="Tahoma"/>
          <w:color w:val="000000"/>
          <w:sz w:val="18"/>
          <w:szCs w:val="18"/>
        </w:rPr>
      </w:pPr>
      <w:bookmarkStart w:id="59" w:name="image.19.10"/>
      <w:bookmarkEnd w:id="59"/>
      <w:r>
        <w:rPr>
          <w:rFonts w:ascii="Tahoma" w:hAnsi="Tahoma" w:cs="Tahoma"/>
          <w:noProof/>
          <w:color w:val="000000"/>
          <w:sz w:val="18"/>
          <w:szCs w:val="18"/>
        </w:rPr>
        <w:drawing>
          <wp:inline distT="0" distB="0" distL="0" distR="0">
            <wp:extent cx="1431290" cy="1153160"/>
            <wp:effectExtent l="0" t="0" r="0" b="8890"/>
            <wp:docPr id="5" name="Рисунок 5" descr="Представление &quot;Все проекты&quot; (ALL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дставление &quot;Все проекты&quot; (ALL_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1290" cy="1153160"/>
                    </a:xfrm>
                    <a:prstGeom prst="rect">
                      <a:avLst/>
                    </a:prstGeom>
                    <a:noFill/>
                    <a:ln>
                      <a:noFill/>
                    </a:ln>
                  </pic:spPr>
                </pic:pic>
              </a:graphicData>
            </a:graphic>
          </wp:inline>
        </w:drawing>
      </w:r>
    </w:p>
    <w:p w:rsidR="00E87003" w:rsidRDefault="00E87003" w:rsidP="00E87003">
      <w:pPr>
        <w:shd w:val="clear" w:color="auto" w:fill="FFFFFF"/>
        <w:rPr>
          <w:rFonts w:ascii="Tahoma" w:hAnsi="Tahoma" w:cs="Tahoma"/>
          <w:color w:val="000000"/>
          <w:sz w:val="18"/>
          <w:szCs w:val="18"/>
        </w:rPr>
      </w:pPr>
      <w:r>
        <w:rPr>
          <w:rFonts w:ascii="Tahoma" w:hAnsi="Tahoma" w:cs="Tahoma"/>
          <w:color w:val="000000"/>
          <w:sz w:val="18"/>
          <w:szCs w:val="18"/>
        </w:rPr>
        <w:br/>
      </w:r>
      <w:r>
        <w:rPr>
          <w:rFonts w:ascii="Tahoma" w:hAnsi="Tahoma" w:cs="Tahoma"/>
          <w:b/>
          <w:bCs/>
          <w:color w:val="000000"/>
          <w:sz w:val="18"/>
          <w:szCs w:val="18"/>
        </w:rPr>
        <w:t>Рис. 19.10. </w:t>
      </w:r>
      <w:r>
        <w:rPr>
          <w:rFonts w:ascii="Tahoma" w:hAnsi="Tahoma" w:cs="Tahoma"/>
          <w:color w:val="000000"/>
          <w:sz w:val="18"/>
          <w:szCs w:val="18"/>
        </w:rPr>
        <w:t>Представление "Все проекты" (ALL_PROJECT)</w:t>
      </w:r>
    </w:p>
    <w:p w:rsidR="00E87003" w:rsidRDefault="00E87003" w:rsidP="00E87003">
      <w:pPr>
        <w:pStyle w:val="a3"/>
        <w:shd w:val="clear" w:color="auto" w:fill="FFFFFF"/>
        <w:spacing w:line="240" w:lineRule="atLeast"/>
        <w:rPr>
          <w:rFonts w:ascii="Tahoma" w:hAnsi="Tahoma" w:cs="Tahoma"/>
          <w:color w:val="000000"/>
          <w:sz w:val="18"/>
          <w:szCs w:val="18"/>
        </w:rPr>
      </w:pPr>
      <w:r>
        <w:rPr>
          <w:rFonts w:ascii="Tahoma" w:hAnsi="Tahoma" w:cs="Tahoma"/>
          <w:color w:val="000000"/>
          <w:sz w:val="18"/>
          <w:szCs w:val="18"/>
        </w:rPr>
        <w:t>Команда SQL для создания представления "Все проекты" ( </w:t>
      </w:r>
      <w:r>
        <w:rPr>
          <w:rStyle w:val="texample"/>
          <w:rFonts w:ascii="Courier New" w:hAnsi="Courier New" w:cs="Courier New"/>
          <w:color w:val="8B0000"/>
          <w:sz w:val="18"/>
          <w:szCs w:val="18"/>
        </w:rPr>
        <w:t>ALL_PROJECT</w:t>
      </w:r>
      <w:r>
        <w:rPr>
          <w:rFonts w:ascii="Tahoma" w:hAnsi="Tahoma" w:cs="Tahoma"/>
          <w:color w:val="000000"/>
          <w:sz w:val="18"/>
          <w:szCs w:val="18"/>
        </w:rPr>
        <w:t> ) приведена ниже.</w:t>
      </w:r>
    </w:p>
    <w:p w:rsidR="00E87003" w:rsidRDefault="00E87003" w:rsidP="00E87003">
      <w:pPr>
        <w:pStyle w:val="HTML"/>
        <w:shd w:val="clear" w:color="auto" w:fill="FFFFFF"/>
        <w:rPr>
          <w:color w:val="8B0000"/>
        </w:rPr>
      </w:pPr>
      <w:r>
        <w:rPr>
          <w:color w:val="8B0000"/>
        </w:rPr>
        <w:t>CREATE VIEW ALL_PROJECT</w:t>
      </w:r>
    </w:p>
    <w:p w:rsidR="00E87003" w:rsidRDefault="00E87003" w:rsidP="00E87003">
      <w:pPr>
        <w:pStyle w:val="HTML"/>
        <w:shd w:val="clear" w:color="auto" w:fill="FFFFFF"/>
        <w:rPr>
          <w:color w:val="8B0000"/>
        </w:rPr>
      </w:pPr>
      <w:r>
        <w:rPr>
          <w:color w:val="8B0000"/>
        </w:rPr>
        <w:t>AS</w:t>
      </w:r>
    </w:p>
    <w:p w:rsidR="00E87003" w:rsidRDefault="00E87003" w:rsidP="00E87003">
      <w:pPr>
        <w:pStyle w:val="HTML"/>
        <w:shd w:val="clear" w:color="auto" w:fill="FFFFFF"/>
        <w:rPr>
          <w:color w:val="8B0000"/>
        </w:rPr>
      </w:pPr>
      <w:r>
        <w:rPr>
          <w:color w:val="8B0000"/>
        </w:rPr>
        <w:t>SELECT PROJNO, PROJ_NAME, BUDGET FROM PROJECT_CUR</w:t>
      </w:r>
    </w:p>
    <w:p w:rsidR="00E87003" w:rsidRDefault="00E87003" w:rsidP="00E87003">
      <w:pPr>
        <w:pStyle w:val="HTML"/>
        <w:shd w:val="clear" w:color="auto" w:fill="FFFFFF"/>
        <w:rPr>
          <w:color w:val="8B0000"/>
        </w:rPr>
      </w:pPr>
      <w:r>
        <w:rPr>
          <w:color w:val="8B0000"/>
        </w:rPr>
        <w:t>UNION</w:t>
      </w:r>
    </w:p>
    <w:p w:rsidR="00E87003" w:rsidRDefault="00E87003" w:rsidP="00E87003">
      <w:pPr>
        <w:pStyle w:val="HTML"/>
        <w:shd w:val="clear" w:color="auto" w:fill="FFFFFF"/>
        <w:rPr>
          <w:color w:val="8B0000"/>
        </w:rPr>
      </w:pPr>
      <w:r>
        <w:rPr>
          <w:color w:val="8B0000"/>
        </w:rPr>
        <w:t>SELECT PROJNO, PROJ_NAME, BUDGET FROM PROJECT_OLD;</w:t>
      </w:r>
    </w:p>
    <w:p w:rsidR="00E87003" w:rsidRDefault="00E87003" w:rsidP="00E87003">
      <w:pPr>
        <w:pStyle w:val="a3"/>
        <w:shd w:val="clear" w:color="auto" w:fill="FFFFFF"/>
        <w:spacing w:line="240" w:lineRule="atLeast"/>
        <w:rPr>
          <w:rFonts w:ascii="Tahoma" w:hAnsi="Tahoma" w:cs="Tahoma"/>
          <w:color w:val="000000"/>
          <w:sz w:val="18"/>
          <w:szCs w:val="18"/>
        </w:rPr>
      </w:pPr>
      <w:r>
        <w:rPr>
          <w:rFonts w:ascii="Tahoma" w:hAnsi="Tahoma" w:cs="Tahoma"/>
          <w:color w:val="000000"/>
          <w:sz w:val="18"/>
          <w:szCs w:val="18"/>
        </w:rPr>
        <w:t>Заметим, что далее по тексту под исходной таблицей понимается и сама таблица, и то, во что она превратилась после разбиения.</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r w:rsidRPr="00E87003">
        <w:rPr>
          <w:rFonts w:ascii="Tahoma" w:eastAsia="Times New Roman" w:hAnsi="Tahoma" w:cs="Tahoma"/>
          <w:b/>
          <w:bCs/>
          <w:color w:val="000000"/>
          <w:lang w:eastAsia="ru-KZ"/>
        </w:rPr>
        <w:t>Разбиение таблиц и ссылочная целостность</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Если до </w:t>
      </w:r>
      <w:bookmarkStart w:id="60" w:name="keyword228"/>
      <w:bookmarkEnd w:id="60"/>
      <w:r w:rsidRPr="00E87003">
        <w:rPr>
          <w:rFonts w:ascii="Tahoma" w:eastAsia="Times New Roman" w:hAnsi="Tahoma" w:cs="Tahoma"/>
          <w:i/>
          <w:iCs/>
          <w:color w:val="000000"/>
          <w:sz w:val="18"/>
          <w:szCs w:val="18"/>
          <w:lang w:eastAsia="ru-KZ"/>
        </w:rPr>
        <w:t>разбиения таблица</w:t>
      </w:r>
      <w:r w:rsidRPr="00E87003">
        <w:rPr>
          <w:rFonts w:ascii="Tahoma" w:eastAsia="Times New Roman" w:hAnsi="Tahoma" w:cs="Tahoma"/>
          <w:color w:val="000000"/>
          <w:sz w:val="18"/>
          <w:szCs w:val="18"/>
          <w:lang w:eastAsia="ru-KZ"/>
        </w:rPr>
        <w:t> была нормализована, то первичные ключи будут идентичны для таблиц, полученных в результате разбиения. Следовательно, взаимосвязи новых таблиц с другими таблицами базы данных могут остаться такими же, как и с первоначальной таблицей. Однако необходимо рассмотреть и действие правил удаления для исходной таблицы, и участие новой таблицы в существующих взаимоотношениях ссылочной целостности, когда будет решаться вопрос об определении </w:t>
      </w:r>
      <w:bookmarkStart w:id="61" w:name="keyword229"/>
      <w:bookmarkEnd w:id="61"/>
      <w:r w:rsidRPr="00E87003">
        <w:rPr>
          <w:rFonts w:ascii="Tahoma" w:eastAsia="Times New Roman" w:hAnsi="Tahoma" w:cs="Tahoma"/>
          <w:i/>
          <w:iCs/>
          <w:color w:val="000000"/>
          <w:sz w:val="18"/>
          <w:szCs w:val="18"/>
          <w:lang w:eastAsia="ru-KZ"/>
        </w:rPr>
        <w:t>поддержки ссылочной целостности</w:t>
      </w:r>
      <w:r w:rsidRPr="00E87003">
        <w:rPr>
          <w:rFonts w:ascii="Tahoma" w:eastAsia="Times New Roman" w:hAnsi="Tahoma" w:cs="Tahoma"/>
          <w:color w:val="000000"/>
          <w:sz w:val="18"/>
          <w:szCs w:val="18"/>
          <w:lang w:eastAsia="ru-KZ"/>
        </w:rPr>
        <w:t> в новых таблицах.</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 некоторых случаях может быть проще не определять ссылочную целостность вовсе, так как фактическое удаление строк из новой таблицы будет поддерживаться параллельно с исходной таблицей каким-либо программным способом в приложении БД (например, с помощью триггера).</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t>Пример 19.7</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lastRenderedPageBreak/>
        <w:t>Для разрешения отношения "многие ко многим" между таблицами "Служащий" (EMPLOYEE) и "Проект" (PROJECT) была введена связывающая таблица "Служащий Проект" (EMP_PROJ), которая имеет ограничения ссылочной целостности, с таблицей "Проект" (PROJECT), как показано на </w:t>
      </w:r>
      <w:hyperlink r:id="rId35" w:anchor="image.19.11" w:history="1">
        <w:r w:rsidRPr="00E87003">
          <w:rPr>
            <w:rFonts w:ascii="Tahoma" w:eastAsia="Times New Roman" w:hAnsi="Tahoma" w:cs="Tahoma"/>
            <w:color w:val="0071A6"/>
            <w:sz w:val="18"/>
            <w:szCs w:val="18"/>
            <w:lang w:eastAsia="ru-KZ"/>
          </w:rPr>
          <w:t>рис. 19.11</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62" w:name="image.19.11"/>
      <w:bookmarkEnd w:id="62"/>
      <w:r w:rsidRPr="00E87003">
        <w:rPr>
          <w:rFonts w:ascii="Tahoma" w:eastAsia="Times New Roman" w:hAnsi="Tahoma" w:cs="Tahoma"/>
          <w:noProof/>
          <w:color w:val="000000"/>
          <w:sz w:val="18"/>
          <w:szCs w:val="18"/>
          <w:lang w:eastAsia="ru-KZ"/>
        </w:rPr>
        <w:drawing>
          <wp:inline distT="0" distB="0" distL="0" distR="0">
            <wp:extent cx="5645150" cy="4174490"/>
            <wp:effectExtent l="0" t="0" r="0" b="0"/>
            <wp:docPr id="21" name="Рисунок 21" descr="Разрешение отношения &quot;многие ко многим&quot; между таблицами &quot;Служащий&quot; (EMPLOYEE) и &quot;Проект&quo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зрешение отношения &quot;многие ко многим&quot; между таблицами &quot;Служащий&quot; (EMPLOYEE) и &quot;Проект&quot; (PROJ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5150" cy="4174490"/>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19.11. </w:t>
      </w:r>
      <w:r w:rsidRPr="00E87003">
        <w:rPr>
          <w:rFonts w:ascii="Tahoma" w:eastAsia="Times New Roman" w:hAnsi="Tahoma" w:cs="Tahoma"/>
          <w:color w:val="000000"/>
          <w:sz w:val="18"/>
          <w:szCs w:val="18"/>
          <w:lang w:eastAsia="ru-KZ"/>
        </w:rPr>
        <w:t>Разрешение отношения "многие ко многим" между таблицами "Служащий" (EMPLOYEE) и "Проект" (PROJECT)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Связывающая таблица "Служащий Проект" (EMP_PROJ) была создана с помощью команды SQL, приведенной ниже.</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create</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table</w:t>
      </w:r>
      <w:proofErr w:type="spellEnd"/>
      <w:r w:rsidRPr="00E87003">
        <w:rPr>
          <w:rFonts w:ascii="Courier New" w:eastAsia="Times New Roman" w:hAnsi="Courier New" w:cs="Courier New"/>
          <w:color w:val="8B0000"/>
          <w:sz w:val="20"/>
          <w:szCs w:val="20"/>
          <w:lang w:eastAsia="ru-KZ"/>
        </w:rPr>
        <w:t xml:space="preserve"> EMP_PROJ (</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PROJNO               </w:t>
      </w:r>
      <w:proofErr w:type="spellStart"/>
      <w:r w:rsidRPr="00E87003">
        <w:rPr>
          <w:rFonts w:ascii="Courier New" w:eastAsia="Times New Roman" w:hAnsi="Courier New" w:cs="Courier New"/>
          <w:color w:val="8B0000"/>
          <w:sz w:val="20"/>
          <w:szCs w:val="20"/>
          <w:lang w:eastAsia="ru-KZ"/>
        </w:rPr>
        <w:t>char</w:t>
      </w:r>
      <w:proofErr w:type="spellEnd"/>
      <w:r w:rsidRPr="00E87003">
        <w:rPr>
          <w:rFonts w:ascii="Courier New" w:eastAsia="Times New Roman" w:hAnsi="Courier New" w:cs="Courier New"/>
          <w:color w:val="8B0000"/>
          <w:sz w:val="20"/>
          <w:szCs w:val="20"/>
          <w:lang w:eastAsia="ru-KZ"/>
        </w:rPr>
        <w:t xml:space="preserve">(8)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EMPNO                </w:t>
      </w:r>
      <w:proofErr w:type="spellStart"/>
      <w:r w:rsidRPr="00E87003">
        <w:rPr>
          <w:rFonts w:ascii="Courier New" w:eastAsia="Times New Roman" w:hAnsi="Courier New" w:cs="Courier New"/>
          <w:color w:val="8B0000"/>
          <w:sz w:val="20"/>
          <w:szCs w:val="20"/>
          <w:lang w:eastAsia="ru-KZ"/>
        </w:rPr>
        <w:t>integer</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WORKS                </w:t>
      </w:r>
      <w:proofErr w:type="spellStart"/>
      <w:r w:rsidRPr="00E87003">
        <w:rPr>
          <w:rFonts w:ascii="Courier New" w:eastAsia="Times New Roman" w:hAnsi="Courier New" w:cs="Courier New"/>
          <w:color w:val="8B0000"/>
          <w:sz w:val="20"/>
          <w:szCs w:val="20"/>
          <w:lang w:eastAsia="ru-KZ"/>
        </w:rPr>
        <w:t>integer</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PK_EMP_PROJ </w:t>
      </w:r>
      <w:proofErr w:type="spellStart"/>
      <w:r w:rsidRPr="00E87003">
        <w:rPr>
          <w:rFonts w:ascii="Courier New" w:eastAsia="Times New Roman" w:hAnsi="Courier New" w:cs="Courier New"/>
          <w:color w:val="8B0000"/>
          <w:sz w:val="20"/>
          <w:szCs w:val="20"/>
          <w:lang w:eastAsia="ru-KZ"/>
        </w:rPr>
        <w:t>primary</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(PROJNO, EMPNO).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FK_EMP_PROJ_REFERENCE_PROJECT </w:t>
      </w:r>
      <w:proofErr w:type="spellStart"/>
      <w:r w:rsidRPr="00E87003">
        <w:rPr>
          <w:rFonts w:ascii="Courier New" w:eastAsia="Times New Roman" w:hAnsi="Courier New" w:cs="Courier New"/>
          <w:color w:val="8B0000"/>
          <w:sz w:val="20"/>
          <w:szCs w:val="20"/>
          <w:lang w:eastAsia="ru-KZ"/>
        </w:rPr>
        <w:t>foreign</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(PROJNO)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references</w:t>
      </w:r>
      <w:proofErr w:type="spellEnd"/>
      <w:r w:rsidRPr="00E87003">
        <w:rPr>
          <w:rFonts w:ascii="Courier New" w:eastAsia="Times New Roman" w:hAnsi="Courier New" w:cs="Courier New"/>
          <w:color w:val="8B0000"/>
          <w:sz w:val="20"/>
          <w:szCs w:val="20"/>
          <w:lang w:eastAsia="ru-KZ"/>
        </w:rPr>
        <w:t xml:space="preserve"> PROJECT (PROJNO),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FK_EMP_PROJ_REFERENCE_EMPLOYEE </w:t>
      </w:r>
      <w:proofErr w:type="spellStart"/>
      <w:r w:rsidRPr="00E87003">
        <w:rPr>
          <w:rFonts w:ascii="Courier New" w:eastAsia="Times New Roman" w:hAnsi="Courier New" w:cs="Courier New"/>
          <w:color w:val="8B0000"/>
          <w:sz w:val="20"/>
          <w:szCs w:val="20"/>
          <w:lang w:eastAsia="ru-KZ"/>
        </w:rPr>
        <w:t>foreign</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(EMPNO)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references</w:t>
      </w:r>
      <w:proofErr w:type="spellEnd"/>
      <w:r w:rsidRPr="00E87003">
        <w:rPr>
          <w:rFonts w:ascii="Courier New" w:eastAsia="Times New Roman" w:hAnsi="Courier New" w:cs="Courier New"/>
          <w:color w:val="8B0000"/>
          <w:sz w:val="20"/>
          <w:szCs w:val="20"/>
          <w:lang w:eastAsia="ru-KZ"/>
        </w:rPr>
        <w:t xml:space="preserve"> EMPLOYEE (EMPNO)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go</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Но у нас теперь, после </w:t>
      </w:r>
      <w:bookmarkStart w:id="63" w:name="keyword230"/>
      <w:bookmarkEnd w:id="63"/>
      <w:r w:rsidRPr="00E87003">
        <w:rPr>
          <w:rFonts w:ascii="Tahoma" w:eastAsia="Times New Roman" w:hAnsi="Tahoma" w:cs="Tahoma"/>
          <w:i/>
          <w:iCs/>
          <w:color w:val="000000"/>
          <w:sz w:val="18"/>
          <w:szCs w:val="18"/>
          <w:lang w:eastAsia="ru-KZ"/>
        </w:rPr>
        <w:t>разбиения таблицы</w:t>
      </w:r>
      <w:r w:rsidRPr="00E87003">
        <w:rPr>
          <w:rFonts w:ascii="Tahoma" w:eastAsia="Times New Roman" w:hAnsi="Tahoma" w:cs="Tahoma"/>
          <w:color w:val="000000"/>
          <w:sz w:val="18"/>
          <w:szCs w:val="18"/>
          <w:lang w:eastAsia="ru-KZ"/>
        </w:rPr>
        <w:t> "Проект" (PROJECT), появились две новые таблицы: "Текущие проекты" (PROJECT_CUR) вместо таблицы "Проекты" (PROJECT) и "Архивные проекты" (PROJECT_OLD), как показано на </w:t>
      </w:r>
      <w:hyperlink r:id="rId37" w:anchor="image.19.12" w:history="1">
        <w:r w:rsidRPr="00E87003">
          <w:rPr>
            <w:rFonts w:ascii="Tahoma" w:eastAsia="Times New Roman" w:hAnsi="Tahoma" w:cs="Tahoma"/>
            <w:color w:val="0071A6"/>
            <w:sz w:val="18"/>
            <w:szCs w:val="18"/>
            <w:lang w:eastAsia="ru-KZ"/>
          </w:rPr>
          <w:t>рис. 19.12</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64" w:name="image.19.12"/>
      <w:bookmarkEnd w:id="64"/>
      <w:r w:rsidRPr="00E87003">
        <w:rPr>
          <w:rFonts w:ascii="Tahoma" w:eastAsia="Times New Roman" w:hAnsi="Tahoma" w:cs="Tahoma"/>
          <w:noProof/>
          <w:color w:val="000000"/>
          <w:sz w:val="18"/>
          <w:szCs w:val="18"/>
          <w:lang w:eastAsia="ru-KZ"/>
        </w:rPr>
        <w:lastRenderedPageBreak/>
        <w:drawing>
          <wp:inline distT="0" distB="0" distL="0" distR="0">
            <wp:extent cx="5613400" cy="5009515"/>
            <wp:effectExtent l="0" t="0" r="6350" b="635"/>
            <wp:docPr id="20" name="Рисунок 20" descr="Разрешение отношения &quot;многие ко многим&quot; после разбиения таблицы &quot;Проекты&quo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зрешение отношения &quot;многие ко многим&quot; после разбиения таблицы &quot;Проекты&quot; (PROJ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3400" cy="500951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19.12. </w:t>
      </w:r>
      <w:r w:rsidRPr="00E87003">
        <w:rPr>
          <w:rFonts w:ascii="Tahoma" w:eastAsia="Times New Roman" w:hAnsi="Tahoma" w:cs="Tahoma"/>
          <w:color w:val="000000"/>
          <w:sz w:val="18"/>
          <w:szCs w:val="18"/>
          <w:lang w:eastAsia="ru-KZ"/>
        </w:rPr>
        <w:t>Разрешение отношения "многие ко многим" после разбиения таблицы "Проекты" (PROJECT)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Предположим, что для реализации проекта организация нанимает сотрудников на временной основе (на время выполнения проекта), и вопрос: кто, какие проекты, когда выполнял – не интересует руководство организации. В этом случае взаимосвязь между исполнителями и проектами, которые уже завершены, не интересует руководство, и следовательно, в </w:t>
      </w:r>
      <w:bookmarkStart w:id="65" w:name="keyword231"/>
      <w:bookmarkEnd w:id="65"/>
      <w:r w:rsidRPr="00E87003">
        <w:rPr>
          <w:rFonts w:ascii="Tahoma" w:eastAsia="Times New Roman" w:hAnsi="Tahoma" w:cs="Tahoma"/>
          <w:i/>
          <w:iCs/>
          <w:color w:val="000000"/>
          <w:sz w:val="18"/>
          <w:szCs w:val="18"/>
          <w:lang w:eastAsia="ru-KZ"/>
        </w:rPr>
        <w:t>физической модели данных</w:t>
      </w:r>
      <w:r w:rsidRPr="00E87003">
        <w:rPr>
          <w:rFonts w:ascii="Tahoma" w:eastAsia="Times New Roman" w:hAnsi="Tahoma" w:cs="Tahoma"/>
          <w:color w:val="000000"/>
          <w:sz w:val="18"/>
          <w:szCs w:val="18"/>
          <w:lang w:eastAsia="ru-KZ"/>
        </w:rPr>
        <w:t> ничего менять не нужно.</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Однако если взаимосвязь между исполнителями и завершенными проектами должна отслеживаться (например, руководство будет изучать вопрос: кто, когда, какой проект выполнял), ее следует распространить и на таблицу "Архивные проекты" (PROJECT_OLD), как показано на </w:t>
      </w:r>
      <w:hyperlink r:id="rId39" w:anchor="image.19.13" w:history="1">
        <w:r w:rsidRPr="00E87003">
          <w:rPr>
            <w:rFonts w:ascii="Tahoma" w:eastAsia="Times New Roman" w:hAnsi="Tahoma" w:cs="Tahoma"/>
            <w:color w:val="0071A6"/>
            <w:sz w:val="18"/>
            <w:szCs w:val="18"/>
            <w:lang w:eastAsia="ru-KZ"/>
          </w:rPr>
          <w:t>рис. 19.13</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Чтобы учесть в БД проделанную нами работу, достаточно внести ограничение внешнего ключа в таблицу "Служащий Проект" (EMP_PROJ), как показано ниже:</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66" w:name="image.19.13"/>
      <w:bookmarkEnd w:id="66"/>
      <w:r w:rsidRPr="00E87003">
        <w:rPr>
          <w:rFonts w:ascii="Tahoma" w:eastAsia="Times New Roman" w:hAnsi="Tahoma" w:cs="Tahoma"/>
          <w:noProof/>
          <w:color w:val="000000"/>
          <w:sz w:val="18"/>
          <w:szCs w:val="18"/>
          <w:lang w:eastAsia="ru-KZ"/>
        </w:rPr>
        <w:lastRenderedPageBreak/>
        <w:drawing>
          <wp:inline distT="0" distB="0" distL="0" distR="0">
            <wp:extent cx="5732780" cy="5009515"/>
            <wp:effectExtent l="0" t="0" r="1270" b="635"/>
            <wp:docPr id="19" name="Рисунок 19" descr="Разрешение отношения &quot;многие ко многим&quot; таблицы &quot;Архивные проекты&quot; (PROJECT_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зрешение отношения &quot;многие ко многим&quot; таблицы &quot;Архивные проекты&quot; (PROJECT_OL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2780" cy="500951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19.13. </w:t>
      </w:r>
      <w:r w:rsidRPr="00E87003">
        <w:rPr>
          <w:rFonts w:ascii="Tahoma" w:eastAsia="Times New Roman" w:hAnsi="Tahoma" w:cs="Tahoma"/>
          <w:color w:val="000000"/>
          <w:sz w:val="18"/>
          <w:szCs w:val="18"/>
          <w:lang w:eastAsia="ru-KZ"/>
        </w:rPr>
        <w:t>Разрешение отношения "многие ко многим" таблицы "Архивные проекты" (PROJECT_OLD)</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drop</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table</w:t>
      </w:r>
      <w:proofErr w:type="spellEnd"/>
      <w:r w:rsidRPr="00E87003">
        <w:rPr>
          <w:rFonts w:ascii="Courier New" w:eastAsia="Times New Roman" w:hAnsi="Courier New" w:cs="Courier New"/>
          <w:color w:val="8B0000"/>
          <w:sz w:val="20"/>
          <w:szCs w:val="20"/>
          <w:lang w:eastAsia="ru-KZ"/>
        </w:rPr>
        <w:t xml:space="preserve"> EMP_PROJ</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Go</w:t>
      </w:r>
      <w:proofErr w:type="spellEnd"/>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create</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table</w:t>
      </w:r>
      <w:proofErr w:type="spellEnd"/>
      <w:r w:rsidRPr="00E87003">
        <w:rPr>
          <w:rFonts w:ascii="Courier New" w:eastAsia="Times New Roman" w:hAnsi="Courier New" w:cs="Courier New"/>
          <w:color w:val="8B0000"/>
          <w:sz w:val="20"/>
          <w:szCs w:val="20"/>
          <w:lang w:eastAsia="ru-KZ"/>
        </w:rPr>
        <w:t xml:space="preserve"> EMP_PROJ (</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PROJNO               </w:t>
      </w:r>
      <w:proofErr w:type="spellStart"/>
      <w:r w:rsidRPr="00E87003">
        <w:rPr>
          <w:rFonts w:ascii="Courier New" w:eastAsia="Times New Roman" w:hAnsi="Courier New" w:cs="Courier New"/>
          <w:color w:val="8B0000"/>
          <w:sz w:val="20"/>
          <w:szCs w:val="20"/>
          <w:lang w:eastAsia="ru-KZ"/>
        </w:rPr>
        <w:t>char</w:t>
      </w:r>
      <w:proofErr w:type="spellEnd"/>
      <w:r w:rsidRPr="00E87003">
        <w:rPr>
          <w:rFonts w:ascii="Courier New" w:eastAsia="Times New Roman" w:hAnsi="Courier New" w:cs="Courier New"/>
          <w:color w:val="8B0000"/>
          <w:sz w:val="20"/>
          <w:szCs w:val="20"/>
          <w:lang w:eastAsia="ru-KZ"/>
        </w:rPr>
        <w:t xml:space="preserve">(8)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EMPNO                </w:t>
      </w:r>
      <w:proofErr w:type="spellStart"/>
      <w:r w:rsidRPr="00E87003">
        <w:rPr>
          <w:rFonts w:ascii="Courier New" w:eastAsia="Times New Roman" w:hAnsi="Courier New" w:cs="Courier New"/>
          <w:color w:val="8B0000"/>
          <w:sz w:val="20"/>
          <w:szCs w:val="20"/>
          <w:lang w:eastAsia="ru-KZ"/>
        </w:rPr>
        <w:t>integer</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WORKS                </w:t>
      </w:r>
      <w:proofErr w:type="spellStart"/>
      <w:r w:rsidRPr="00E87003">
        <w:rPr>
          <w:rFonts w:ascii="Courier New" w:eastAsia="Times New Roman" w:hAnsi="Courier New" w:cs="Courier New"/>
          <w:color w:val="8B0000"/>
          <w:sz w:val="20"/>
          <w:szCs w:val="20"/>
          <w:lang w:eastAsia="ru-KZ"/>
        </w:rPr>
        <w:t>integer</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PK_EMP_PROJ </w:t>
      </w:r>
      <w:proofErr w:type="spellStart"/>
      <w:r w:rsidRPr="00E87003">
        <w:rPr>
          <w:rFonts w:ascii="Courier New" w:eastAsia="Times New Roman" w:hAnsi="Courier New" w:cs="Courier New"/>
          <w:color w:val="8B0000"/>
          <w:sz w:val="20"/>
          <w:szCs w:val="20"/>
          <w:lang w:eastAsia="ru-KZ"/>
        </w:rPr>
        <w:t>primary</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(PROJNO, EMPNO).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FK_EMP_PROJ_REFERENCE_PROJECT </w:t>
      </w:r>
      <w:proofErr w:type="spellStart"/>
      <w:r w:rsidRPr="00E87003">
        <w:rPr>
          <w:rFonts w:ascii="Courier New" w:eastAsia="Times New Roman" w:hAnsi="Courier New" w:cs="Courier New"/>
          <w:color w:val="8B0000"/>
          <w:sz w:val="20"/>
          <w:szCs w:val="20"/>
          <w:lang w:eastAsia="ru-KZ"/>
        </w:rPr>
        <w:t>foreign</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(PROJNO)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references</w:t>
      </w:r>
      <w:proofErr w:type="spellEnd"/>
      <w:r w:rsidRPr="00E87003">
        <w:rPr>
          <w:rFonts w:ascii="Courier New" w:eastAsia="Times New Roman" w:hAnsi="Courier New" w:cs="Courier New"/>
          <w:color w:val="8B0000"/>
          <w:sz w:val="20"/>
          <w:szCs w:val="20"/>
          <w:lang w:eastAsia="ru-KZ"/>
        </w:rPr>
        <w:t xml:space="preserve"> PROJECT_CUR (PROJNO),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FK_EMP_PROJ_REFERENCE_PROJECT_OLD </w:t>
      </w:r>
      <w:proofErr w:type="spellStart"/>
      <w:r w:rsidRPr="00E87003">
        <w:rPr>
          <w:rFonts w:ascii="Courier New" w:eastAsia="Times New Roman" w:hAnsi="Courier New" w:cs="Courier New"/>
          <w:color w:val="8B0000"/>
          <w:sz w:val="20"/>
          <w:szCs w:val="20"/>
          <w:lang w:eastAsia="ru-KZ"/>
        </w:rPr>
        <w:t>foreign</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(PROJNO)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references</w:t>
      </w:r>
      <w:proofErr w:type="spellEnd"/>
      <w:r w:rsidRPr="00E87003">
        <w:rPr>
          <w:rFonts w:ascii="Courier New" w:eastAsia="Times New Roman" w:hAnsi="Courier New" w:cs="Courier New"/>
          <w:color w:val="8B0000"/>
          <w:sz w:val="20"/>
          <w:szCs w:val="20"/>
          <w:lang w:eastAsia="ru-KZ"/>
        </w:rPr>
        <w:t xml:space="preserve"> PROJECT_OLD (PROJNO),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FK_EMP_PROJ_REFERENCE_EMPLOYEE </w:t>
      </w:r>
      <w:proofErr w:type="spellStart"/>
      <w:r w:rsidRPr="00E87003">
        <w:rPr>
          <w:rFonts w:ascii="Courier New" w:eastAsia="Times New Roman" w:hAnsi="Courier New" w:cs="Courier New"/>
          <w:color w:val="8B0000"/>
          <w:sz w:val="20"/>
          <w:szCs w:val="20"/>
          <w:lang w:eastAsia="ru-KZ"/>
        </w:rPr>
        <w:t>foreign</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(EMPNO)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references</w:t>
      </w:r>
      <w:proofErr w:type="spellEnd"/>
      <w:r w:rsidRPr="00E87003">
        <w:rPr>
          <w:rFonts w:ascii="Courier New" w:eastAsia="Times New Roman" w:hAnsi="Courier New" w:cs="Courier New"/>
          <w:color w:val="8B0000"/>
          <w:sz w:val="20"/>
          <w:szCs w:val="20"/>
          <w:lang w:eastAsia="ru-KZ"/>
        </w:rPr>
        <w:t xml:space="preserve"> EMPLOYEE (EMPNO)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go</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При </w:t>
      </w:r>
      <w:bookmarkStart w:id="67" w:name="keyword232"/>
      <w:bookmarkEnd w:id="67"/>
      <w:r w:rsidRPr="00E87003">
        <w:rPr>
          <w:rFonts w:ascii="Tahoma" w:eastAsia="Times New Roman" w:hAnsi="Tahoma" w:cs="Tahoma"/>
          <w:i/>
          <w:iCs/>
          <w:color w:val="000000"/>
          <w:sz w:val="18"/>
          <w:szCs w:val="18"/>
          <w:lang w:eastAsia="ru-KZ"/>
        </w:rPr>
        <w:t>разбиении таблицы</w:t>
      </w:r>
      <w:r w:rsidRPr="00E87003">
        <w:rPr>
          <w:rFonts w:ascii="Tahoma" w:eastAsia="Times New Roman" w:hAnsi="Tahoma" w:cs="Tahoma"/>
          <w:color w:val="000000"/>
          <w:sz w:val="18"/>
          <w:szCs w:val="18"/>
          <w:lang w:eastAsia="ru-KZ"/>
        </w:rPr>
        <w:t>, для которой были определены ограничения ссылочной целостности, можно также рассмотреть возможность </w:t>
      </w:r>
      <w:bookmarkStart w:id="68" w:name="keyword233"/>
      <w:bookmarkEnd w:id="68"/>
      <w:r w:rsidRPr="00E87003">
        <w:rPr>
          <w:rFonts w:ascii="Tahoma" w:eastAsia="Times New Roman" w:hAnsi="Tahoma" w:cs="Tahoma"/>
          <w:i/>
          <w:iCs/>
          <w:color w:val="000000"/>
          <w:sz w:val="18"/>
          <w:szCs w:val="18"/>
          <w:lang w:eastAsia="ru-KZ"/>
        </w:rPr>
        <w:t>поддержки ссылочной целостности</w:t>
      </w:r>
      <w:r w:rsidRPr="00E87003">
        <w:rPr>
          <w:rFonts w:ascii="Tahoma" w:eastAsia="Times New Roman" w:hAnsi="Tahoma" w:cs="Tahoma"/>
          <w:color w:val="000000"/>
          <w:sz w:val="18"/>
          <w:szCs w:val="18"/>
          <w:lang w:eastAsia="ru-KZ"/>
        </w:rPr>
        <w:t> установлением взаимосвязи "один к одному" в сторону исходной таблицы от новой таблицы. В этом случае новая таблица будет иметь внешний ключ, идентичный первичному ключу таблицы. Например, связь "один к одному" между таблицами на </w:t>
      </w:r>
      <w:hyperlink r:id="rId41" w:anchor="image.19.14" w:history="1">
        <w:r w:rsidRPr="00E87003">
          <w:rPr>
            <w:rFonts w:ascii="Tahoma" w:eastAsia="Times New Roman" w:hAnsi="Tahoma" w:cs="Tahoma"/>
            <w:color w:val="0071A6"/>
            <w:sz w:val="18"/>
            <w:szCs w:val="18"/>
            <w:lang w:eastAsia="ru-KZ"/>
          </w:rPr>
          <w:t>рис. 19.14</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69" w:name="image.19.14"/>
      <w:bookmarkEnd w:id="69"/>
      <w:r w:rsidRPr="00E87003">
        <w:rPr>
          <w:rFonts w:ascii="Tahoma" w:eastAsia="Times New Roman" w:hAnsi="Tahoma" w:cs="Tahoma"/>
          <w:noProof/>
          <w:color w:val="000000"/>
          <w:sz w:val="18"/>
          <w:szCs w:val="18"/>
          <w:lang w:eastAsia="ru-KZ"/>
        </w:rPr>
        <w:lastRenderedPageBreak/>
        <w:drawing>
          <wp:inline distT="0" distB="0" distL="0" distR="0">
            <wp:extent cx="5820410" cy="5009515"/>
            <wp:effectExtent l="0" t="0" r="8890" b="635"/>
            <wp:docPr id="18" name="Рисунок 18" descr="Взаимосвязь &quot;один к одному&quot; между таблицами &quot;Текущие проекты&quot; (PROJECT_CUR) и &quot;Архивные проекты&quot; (PROJECT_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заимосвязь &quot;один к одному&quot; между таблицами &quot;Текущие проекты&quot; (PROJECT_CUR) и &quot;Архивные проекты&quot; (PROJECT_OL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0410" cy="500951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19.14. </w:t>
      </w:r>
      <w:r w:rsidRPr="00E87003">
        <w:rPr>
          <w:rFonts w:ascii="Tahoma" w:eastAsia="Times New Roman" w:hAnsi="Tahoma" w:cs="Tahoma"/>
          <w:color w:val="000000"/>
          <w:sz w:val="18"/>
          <w:szCs w:val="18"/>
          <w:lang w:eastAsia="ru-KZ"/>
        </w:rPr>
        <w:t>Взаимосвязь "один к одному" между таблицами "Текущие проекты" (PROJECT_CUR) и "Архивные проекты" (PROJECT_OLD)</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Если определено каскадное правило удаления для этого внешнего ключа (см. </w:t>
      </w:r>
      <w:hyperlink r:id="rId43" w:history="1">
        <w:r w:rsidRPr="00E87003">
          <w:rPr>
            <w:rFonts w:ascii="Tahoma" w:eastAsia="Times New Roman" w:hAnsi="Tahoma" w:cs="Tahoma"/>
            <w:color w:val="0071A6"/>
            <w:sz w:val="18"/>
            <w:szCs w:val="18"/>
            <w:lang w:eastAsia="ru-KZ"/>
          </w:rPr>
          <w:t>"Знакомство с CASE инструментом" </w:t>
        </w:r>
      </w:hyperlink>
      <w:r w:rsidRPr="00E87003">
        <w:rPr>
          <w:rFonts w:ascii="Tahoma" w:eastAsia="Times New Roman" w:hAnsi="Tahoma" w:cs="Tahoma"/>
          <w:color w:val="000000"/>
          <w:sz w:val="18"/>
          <w:szCs w:val="18"/>
          <w:lang w:eastAsia="ru-KZ"/>
        </w:rPr>
        <w:t>), то СУБД будет автоматически удалять строки новой таблицы, когда соответствующая строка исходной таблицы будет удалена, хотя управление вставкой строк придется перенести в приложение ХД. Команда SQL для этого случая приведена ниже.</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create</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table</w:t>
      </w:r>
      <w:proofErr w:type="spellEnd"/>
      <w:r w:rsidRPr="00E87003">
        <w:rPr>
          <w:rFonts w:ascii="Courier New" w:eastAsia="Times New Roman" w:hAnsi="Courier New" w:cs="Courier New"/>
          <w:color w:val="8B0000"/>
          <w:sz w:val="20"/>
          <w:szCs w:val="20"/>
          <w:lang w:eastAsia="ru-KZ"/>
        </w:rPr>
        <w:t xml:space="preserve"> PROJECT_OLD (</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PROJNO               </w:t>
      </w:r>
      <w:proofErr w:type="spellStart"/>
      <w:r w:rsidRPr="00E87003">
        <w:rPr>
          <w:rFonts w:ascii="Courier New" w:eastAsia="Times New Roman" w:hAnsi="Courier New" w:cs="Courier New"/>
          <w:color w:val="8B0000"/>
          <w:sz w:val="20"/>
          <w:szCs w:val="20"/>
          <w:lang w:eastAsia="ru-KZ"/>
        </w:rPr>
        <w:t>char</w:t>
      </w:r>
      <w:proofErr w:type="spellEnd"/>
      <w:r w:rsidRPr="00E87003">
        <w:rPr>
          <w:rFonts w:ascii="Courier New" w:eastAsia="Times New Roman" w:hAnsi="Courier New" w:cs="Courier New"/>
          <w:color w:val="8B0000"/>
          <w:sz w:val="20"/>
          <w:szCs w:val="20"/>
          <w:lang w:eastAsia="ru-KZ"/>
        </w:rPr>
        <w:t xml:space="preserve">(8)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PROJ_NAME            </w:t>
      </w:r>
      <w:proofErr w:type="spellStart"/>
      <w:r w:rsidRPr="00E87003">
        <w:rPr>
          <w:rFonts w:ascii="Courier New" w:eastAsia="Times New Roman" w:hAnsi="Courier New" w:cs="Courier New"/>
          <w:color w:val="8B0000"/>
          <w:sz w:val="20"/>
          <w:szCs w:val="20"/>
          <w:lang w:eastAsia="ru-KZ"/>
        </w:rPr>
        <w:t>char</w:t>
      </w:r>
      <w:proofErr w:type="spellEnd"/>
      <w:r w:rsidRPr="00E87003">
        <w:rPr>
          <w:rFonts w:ascii="Courier New" w:eastAsia="Times New Roman" w:hAnsi="Courier New" w:cs="Courier New"/>
          <w:color w:val="8B0000"/>
          <w:sz w:val="20"/>
          <w:szCs w:val="20"/>
          <w:lang w:eastAsia="ru-KZ"/>
        </w:rPr>
        <w:t xml:space="preserve">(40)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BUDGET               </w:t>
      </w:r>
      <w:proofErr w:type="spellStart"/>
      <w:r w:rsidRPr="00E87003">
        <w:rPr>
          <w:rFonts w:ascii="Courier New" w:eastAsia="Times New Roman" w:hAnsi="Courier New" w:cs="Courier New"/>
          <w:color w:val="8B0000"/>
          <w:sz w:val="20"/>
          <w:szCs w:val="20"/>
          <w:lang w:eastAsia="ru-KZ"/>
        </w:rPr>
        <w:t>decimal</w:t>
      </w:r>
      <w:proofErr w:type="spellEnd"/>
      <w:r w:rsidRPr="00E87003">
        <w:rPr>
          <w:rFonts w:ascii="Courier New" w:eastAsia="Times New Roman" w:hAnsi="Courier New" w:cs="Courier New"/>
          <w:color w:val="8B0000"/>
          <w:sz w:val="20"/>
          <w:szCs w:val="20"/>
          <w:lang w:eastAsia="ru-KZ"/>
        </w:rPr>
        <w:t xml:space="preserve">(9,2)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PK_PROJECT_OLD </w:t>
      </w:r>
      <w:proofErr w:type="spellStart"/>
      <w:r w:rsidRPr="00E87003">
        <w:rPr>
          <w:rFonts w:ascii="Courier New" w:eastAsia="Times New Roman" w:hAnsi="Courier New" w:cs="Courier New"/>
          <w:color w:val="8B0000"/>
          <w:sz w:val="20"/>
          <w:szCs w:val="20"/>
          <w:lang w:eastAsia="ru-KZ"/>
        </w:rPr>
        <w:t>primary</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(PROJNO),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FK_EMP_PROJ_REFERENCE_PROJECT_OLD_1 </w:t>
      </w:r>
      <w:proofErr w:type="spellStart"/>
      <w:r w:rsidRPr="00E87003">
        <w:rPr>
          <w:rFonts w:ascii="Courier New" w:eastAsia="Times New Roman" w:hAnsi="Courier New" w:cs="Courier New"/>
          <w:color w:val="8B0000"/>
          <w:sz w:val="20"/>
          <w:szCs w:val="20"/>
          <w:lang w:eastAsia="ru-KZ"/>
        </w:rPr>
        <w:t>foreign</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(PROJNO)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references</w:t>
      </w:r>
      <w:proofErr w:type="spellEnd"/>
      <w:r w:rsidRPr="00E87003">
        <w:rPr>
          <w:rFonts w:ascii="Courier New" w:eastAsia="Times New Roman" w:hAnsi="Courier New" w:cs="Courier New"/>
          <w:color w:val="8B0000"/>
          <w:sz w:val="20"/>
          <w:szCs w:val="20"/>
          <w:lang w:eastAsia="ru-KZ"/>
        </w:rPr>
        <w:t xml:space="preserve"> PROJECT_СUR (PROJNO)</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go</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При принятии решения о </w:t>
      </w:r>
      <w:bookmarkStart w:id="70" w:name="keyword234"/>
      <w:bookmarkEnd w:id="70"/>
      <w:r w:rsidRPr="00E87003">
        <w:rPr>
          <w:rFonts w:ascii="Tahoma" w:eastAsia="Times New Roman" w:hAnsi="Tahoma" w:cs="Tahoma"/>
          <w:i/>
          <w:iCs/>
          <w:color w:val="000000"/>
          <w:sz w:val="18"/>
          <w:szCs w:val="18"/>
          <w:lang w:eastAsia="ru-KZ"/>
        </w:rPr>
        <w:t>разбиении таблицы</w:t>
      </w:r>
      <w:r w:rsidRPr="00E87003">
        <w:rPr>
          <w:rFonts w:ascii="Tahoma" w:eastAsia="Times New Roman" w:hAnsi="Tahoma" w:cs="Tahoma"/>
          <w:color w:val="000000"/>
          <w:sz w:val="18"/>
          <w:szCs w:val="18"/>
          <w:lang w:eastAsia="ru-KZ"/>
        </w:rPr>
        <w:t> следует придерживаться следующего алгоритма:</w:t>
      </w:r>
    </w:p>
    <w:p w:rsidR="00E87003" w:rsidRPr="00E87003" w:rsidRDefault="00E87003" w:rsidP="00E87003">
      <w:pPr>
        <w:numPr>
          <w:ilvl w:val="0"/>
          <w:numId w:val="14"/>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определить, какие колонки исходной таблицы в какие новые таблицы будут перемещены;</w:t>
      </w:r>
    </w:p>
    <w:p w:rsidR="00E87003" w:rsidRPr="00E87003" w:rsidRDefault="00E87003" w:rsidP="00E87003">
      <w:pPr>
        <w:numPr>
          <w:ilvl w:val="0"/>
          <w:numId w:val="14"/>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создать новые таблицы с первичным ключом, идентичным первичному ключу исходной таблицы;</w:t>
      </w:r>
    </w:p>
    <w:p w:rsidR="00E87003" w:rsidRPr="00E87003" w:rsidRDefault="00E87003" w:rsidP="00E87003">
      <w:pPr>
        <w:numPr>
          <w:ilvl w:val="0"/>
          <w:numId w:val="14"/>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 xml:space="preserve">если СУБД будет управлять декларативной ссылочной целостностью для новых таблиц таким же образом, как и для исходной таблицы, в случае если она является дочерней таблицей во взаимосвязи, следует добавить колонку внешнего ключа каждой родительской таблицы во взаимосвязи в новую таблицу, т.е. новая таблица должна содержать ограничение внешнего ключа, идентичное родительской таблице, для </w:t>
      </w:r>
      <w:r w:rsidRPr="00E87003">
        <w:rPr>
          <w:rFonts w:ascii="Tahoma" w:eastAsia="Times New Roman" w:hAnsi="Tahoma" w:cs="Tahoma"/>
          <w:color w:val="000000"/>
          <w:sz w:val="18"/>
          <w:szCs w:val="18"/>
          <w:lang w:eastAsia="ru-KZ"/>
        </w:rPr>
        <w:lastRenderedPageBreak/>
        <w:t>каждой взаимосвязи. Альтернативой этому решению является создание связи "один к одному" между новой таблицей и исходной таблицей, определение внешнего ключа обратно к исходной таблице тождественным первичному ключу;</w:t>
      </w:r>
    </w:p>
    <w:p w:rsidR="00E87003" w:rsidRPr="00E87003" w:rsidRDefault="00E87003" w:rsidP="00E87003">
      <w:pPr>
        <w:numPr>
          <w:ilvl w:val="0"/>
          <w:numId w:val="14"/>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если СУБД будет управлять ссылочной целостностью для новых таблиц таким же образом, как и для исходной таблицы, в случае если она является родительской таблицей во взаимосвязи, то следует добавить внешний ключ в каждую дочернюю таблицу исходной таблицы, чтобы идентифицировать эту новую таблицу как дочернюю. Можно так же поступить, как в первой части предыдущего пункта, при этом новые таблицы не следует объявлять как родительские в других взаимоотношениях. Исходная таблица поддерживает все взаимосвязи, в которых она выступает родителем;</w:t>
      </w:r>
    </w:p>
    <w:p w:rsidR="00E87003" w:rsidRPr="00E87003" w:rsidRDefault="00E87003" w:rsidP="00E87003">
      <w:pPr>
        <w:numPr>
          <w:ilvl w:val="0"/>
          <w:numId w:val="14"/>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следует прописать для разработчиков приложений все команды INSERT для полученных в результате </w:t>
      </w:r>
      <w:bookmarkStart w:id="71" w:name="keyword235"/>
      <w:bookmarkEnd w:id="71"/>
      <w:r w:rsidRPr="00E87003">
        <w:rPr>
          <w:rFonts w:ascii="Tahoma" w:eastAsia="Times New Roman" w:hAnsi="Tahoma" w:cs="Tahoma"/>
          <w:i/>
          <w:iCs/>
          <w:color w:val="000000"/>
          <w:sz w:val="18"/>
          <w:szCs w:val="18"/>
          <w:lang w:eastAsia="ru-KZ"/>
        </w:rPr>
        <w:t>разбиения таблиц</w:t>
      </w:r>
      <w:r w:rsidRPr="00E87003">
        <w:rPr>
          <w:rFonts w:ascii="Tahoma" w:eastAsia="Times New Roman" w:hAnsi="Tahoma" w:cs="Tahoma"/>
          <w:color w:val="000000"/>
          <w:sz w:val="18"/>
          <w:szCs w:val="18"/>
          <w:lang w:eastAsia="ru-KZ"/>
        </w:rPr>
        <w:t> или указать правила, которым должна следовать вставка строк в эти таблицы;</w:t>
      </w:r>
    </w:p>
    <w:p w:rsidR="00E87003" w:rsidRPr="00E87003" w:rsidRDefault="00E87003" w:rsidP="00E87003">
      <w:pPr>
        <w:numPr>
          <w:ilvl w:val="0"/>
          <w:numId w:val="14"/>
        </w:numPr>
        <w:spacing w:before="36" w:after="36" w:line="240" w:lineRule="atLeast"/>
        <w:ind w:left="120"/>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следует изменить все представления, которые основывались на исходной таблице, и, если нужно, рассмотреть создание новых представлений для доступа к новым таблицам.</w:t>
      </w:r>
    </w:p>
    <w:p w:rsidR="00E87003" w:rsidRPr="00E87003" w:rsidRDefault="00E87003" w:rsidP="00E87003">
      <w:pPr>
        <w:shd w:val="clear" w:color="auto" w:fill="FFFFFF"/>
        <w:spacing w:after="0" w:line="240" w:lineRule="auto"/>
        <w:outlineLvl w:val="3"/>
        <w:rPr>
          <w:rFonts w:ascii="Tahoma" w:eastAsia="Times New Roman" w:hAnsi="Tahoma" w:cs="Tahoma"/>
          <w:b/>
          <w:bCs/>
          <w:color w:val="000000"/>
          <w:lang w:eastAsia="ru-KZ"/>
        </w:rPr>
      </w:pPr>
      <w:bookmarkStart w:id="72" w:name="sect18"/>
      <w:bookmarkEnd w:id="72"/>
      <w:r w:rsidRPr="00E87003">
        <w:rPr>
          <w:rFonts w:ascii="Tahoma" w:eastAsia="Times New Roman" w:hAnsi="Tahoma" w:cs="Tahoma"/>
          <w:b/>
          <w:bCs/>
          <w:color w:val="000000"/>
          <w:lang w:eastAsia="ru-KZ"/>
        </w:rPr>
        <w:t>Объединение таблиц базы данных</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t>Объединение таблиц (</w:t>
      </w:r>
      <w:proofErr w:type="spellStart"/>
      <w:r w:rsidRPr="00E87003">
        <w:rPr>
          <w:rFonts w:ascii="Tahoma" w:eastAsia="Times New Roman" w:hAnsi="Tahoma" w:cs="Tahoma"/>
          <w:b/>
          <w:bCs/>
          <w:color w:val="000000"/>
          <w:sz w:val="18"/>
          <w:szCs w:val="18"/>
          <w:lang w:eastAsia="ru-KZ"/>
        </w:rPr>
        <w:t>Table</w:t>
      </w:r>
      <w:proofErr w:type="spellEnd"/>
      <w:r w:rsidRPr="00E87003">
        <w:rPr>
          <w:rFonts w:ascii="Tahoma" w:eastAsia="Times New Roman" w:hAnsi="Tahoma" w:cs="Tahoma"/>
          <w:b/>
          <w:bCs/>
          <w:color w:val="000000"/>
          <w:sz w:val="18"/>
          <w:szCs w:val="18"/>
          <w:lang w:eastAsia="ru-KZ"/>
        </w:rPr>
        <w:t xml:space="preserve"> </w:t>
      </w:r>
      <w:proofErr w:type="spellStart"/>
      <w:r w:rsidRPr="00E87003">
        <w:rPr>
          <w:rFonts w:ascii="Tahoma" w:eastAsia="Times New Roman" w:hAnsi="Tahoma" w:cs="Tahoma"/>
          <w:b/>
          <w:bCs/>
          <w:color w:val="000000"/>
          <w:sz w:val="18"/>
          <w:szCs w:val="18"/>
          <w:lang w:eastAsia="ru-KZ"/>
        </w:rPr>
        <w:t>collapsing</w:t>
      </w:r>
      <w:proofErr w:type="spellEnd"/>
      <w:r w:rsidRPr="00E87003">
        <w:rPr>
          <w:rFonts w:ascii="Tahoma" w:eastAsia="Times New Roman" w:hAnsi="Tahoma" w:cs="Tahoma"/>
          <w:b/>
          <w:bCs/>
          <w:color w:val="000000"/>
          <w:sz w:val="18"/>
          <w:szCs w:val="18"/>
          <w:lang w:eastAsia="ru-KZ"/>
        </w:rPr>
        <w:t>) является процессом перемещения строк нескольких таблиц в одну, новую таблицу для ограничения числа соединений таблиц БД и улучшения производительности запросов</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Объединяющая таблица включает в себя колонки всех объединяемых таблиц. Если между таблицами были установлены ограничения ссылочной целостности, то при объединении колонки родительской таблицы дублируются, </w:t>
      </w:r>
      <w:bookmarkStart w:id="73" w:name="keyword236"/>
      <w:bookmarkEnd w:id="73"/>
      <w:r w:rsidRPr="00E87003">
        <w:rPr>
          <w:rFonts w:ascii="Tahoma" w:eastAsia="Times New Roman" w:hAnsi="Tahoma" w:cs="Tahoma"/>
          <w:i/>
          <w:iCs/>
          <w:color w:val="000000"/>
          <w:sz w:val="18"/>
          <w:szCs w:val="18"/>
          <w:lang w:eastAsia="ru-KZ"/>
        </w:rPr>
        <w:t>ограничения внешнего ключа</w:t>
      </w:r>
      <w:r w:rsidRPr="00E87003">
        <w:rPr>
          <w:rFonts w:ascii="Tahoma" w:eastAsia="Times New Roman" w:hAnsi="Tahoma" w:cs="Tahoma"/>
          <w:color w:val="000000"/>
          <w:sz w:val="18"/>
          <w:szCs w:val="18"/>
          <w:lang w:eastAsia="ru-KZ"/>
        </w:rPr>
        <w:t> таблиц-потомков удаляются из объединяющей таблицы и колонки, участвующие в соединении объединяемых таблиц, удаляются.</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Рассмотрим примеры.</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t>Пример. 13.8</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Предположим, что было принято решение об объединении таблиц "Покупатель" (</w:t>
      </w:r>
      <w:proofErr w:type="spellStart"/>
      <w:r w:rsidRPr="00E87003">
        <w:rPr>
          <w:rFonts w:ascii="Tahoma" w:eastAsia="Times New Roman" w:hAnsi="Tahoma" w:cs="Tahoma"/>
          <w:color w:val="000000"/>
          <w:sz w:val="18"/>
          <w:szCs w:val="18"/>
          <w:lang w:eastAsia="ru-KZ"/>
        </w:rPr>
        <w:t>Customer</w:t>
      </w:r>
      <w:proofErr w:type="spellEnd"/>
      <w:r w:rsidRPr="00E87003">
        <w:rPr>
          <w:rFonts w:ascii="Tahoma" w:eastAsia="Times New Roman" w:hAnsi="Tahoma" w:cs="Tahoma"/>
          <w:color w:val="000000"/>
          <w:sz w:val="18"/>
          <w:szCs w:val="18"/>
          <w:lang w:eastAsia="ru-KZ"/>
        </w:rPr>
        <w:t>) и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 их необходимо объединить, чтобы исключить операцию соединения в </w:t>
      </w:r>
      <w:r w:rsidRPr="00E87003">
        <w:rPr>
          <w:rFonts w:ascii="Tahoma" w:eastAsia="Times New Roman" w:hAnsi="Tahoma" w:cs="Tahoma"/>
          <w:i/>
          <w:iCs/>
          <w:color w:val="000000"/>
          <w:sz w:val="18"/>
          <w:szCs w:val="18"/>
          <w:lang w:eastAsia="ru-KZ"/>
        </w:rPr>
        <w:t>запросах</w:t>
      </w:r>
      <w:r w:rsidRPr="00E87003">
        <w:rPr>
          <w:rFonts w:ascii="Tahoma" w:eastAsia="Times New Roman" w:hAnsi="Tahoma" w:cs="Tahoma"/>
          <w:color w:val="000000"/>
          <w:sz w:val="18"/>
          <w:szCs w:val="18"/>
          <w:lang w:eastAsia="ru-KZ"/>
        </w:rPr>
        <w:t> к этим таблицам. </w:t>
      </w:r>
      <w:bookmarkStart w:id="74" w:name="keyword238"/>
      <w:bookmarkEnd w:id="74"/>
      <w:r w:rsidRPr="00E87003">
        <w:rPr>
          <w:rFonts w:ascii="Tahoma" w:eastAsia="Times New Roman" w:hAnsi="Tahoma" w:cs="Tahoma"/>
          <w:i/>
          <w:iCs/>
          <w:color w:val="000000"/>
          <w:sz w:val="18"/>
          <w:szCs w:val="18"/>
          <w:lang w:eastAsia="ru-KZ"/>
        </w:rPr>
        <w:t>Физическая модель данных</w:t>
      </w:r>
      <w:r w:rsidRPr="00E87003">
        <w:rPr>
          <w:rFonts w:ascii="Tahoma" w:eastAsia="Times New Roman" w:hAnsi="Tahoma" w:cs="Tahoma"/>
          <w:color w:val="000000"/>
          <w:sz w:val="18"/>
          <w:szCs w:val="18"/>
          <w:lang w:eastAsia="ru-KZ"/>
        </w:rPr>
        <w:t> до объединения приведена на </w:t>
      </w:r>
      <w:hyperlink r:id="rId44" w:anchor="image.19.15" w:history="1">
        <w:r w:rsidRPr="00E87003">
          <w:rPr>
            <w:rFonts w:ascii="Tahoma" w:eastAsia="Times New Roman" w:hAnsi="Tahoma" w:cs="Tahoma"/>
            <w:color w:val="0071A6"/>
            <w:sz w:val="18"/>
            <w:szCs w:val="18"/>
            <w:lang w:eastAsia="ru-KZ"/>
          </w:rPr>
          <w:t>рис. 19.15</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75" w:name="image.19.15"/>
      <w:bookmarkEnd w:id="75"/>
      <w:r w:rsidRPr="00E87003">
        <w:rPr>
          <w:rFonts w:ascii="Tahoma" w:eastAsia="Times New Roman" w:hAnsi="Tahoma" w:cs="Tahoma"/>
          <w:noProof/>
          <w:color w:val="0071A6"/>
          <w:sz w:val="18"/>
          <w:szCs w:val="18"/>
          <w:lang w:eastAsia="ru-KZ"/>
        </w:rPr>
        <w:drawing>
          <wp:inline distT="0" distB="0" distL="0" distR="0">
            <wp:extent cx="5908040" cy="2115185"/>
            <wp:effectExtent l="0" t="0" r="0" b="0"/>
            <wp:docPr id="17" name="Рисунок 17" descr="Таблицы &quot;Покупатель&quot; (Customer) и &quot;Заказ&quot; (Order) до их объединения">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аблицы &quot;Покупатель&quot; (Customer) и &quot;Заказ&quot; (Order) до их объединения">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8040" cy="211518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hyperlink r:id="rId47" w:history="1">
        <w:r w:rsidRPr="00E87003">
          <w:rPr>
            <w:rFonts w:ascii="Tahoma" w:eastAsia="Times New Roman" w:hAnsi="Tahoma" w:cs="Tahoma"/>
            <w:color w:val="0071A6"/>
            <w:sz w:val="18"/>
            <w:szCs w:val="18"/>
            <w:lang w:eastAsia="ru-KZ"/>
          </w:rPr>
          <w:t>увеличить изображение</w:t>
        </w:r>
      </w:hyperlink>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19.15. </w:t>
      </w:r>
      <w:r w:rsidRPr="00E87003">
        <w:rPr>
          <w:rFonts w:ascii="Tahoma" w:eastAsia="Times New Roman" w:hAnsi="Tahoma" w:cs="Tahoma"/>
          <w:color w:val="000000"/>
          <w:sz w:val="18"/>
          <w:szCs w:val="18"/>
          <w:lang w:eastAsia="ru-KZ"/>
        </w:rPr>
        <w:t>Таблицы "Покупатель" (</w:t>
      </w:r>
      <w:proofErr w:type="spellStart"/>
      <w:r w:rsidRPr="00E87003">
        <w:rPr>
          <w:rFonts w:ascii="Tahoma" w:eastAsia="Times New Roman" w:hAnsi="Tahoma" w:cs="Tahoma"/>
          <w:color w:val="000000"/>
          <w:sz w:val="18"/>
          <w:szCs w:val="18"/>
          <w:lang w:eastAsia="ru-KZ"/>
        </w:rPr>
        <w:t>Customer</w:t>
      </w:r>
      <w:proofErr w:type="spellEnd"/>
      <w:r w:rsidRPr="00E87003">
        <w:rPr>
          <w:rFonts w:ascii="Tahoma" w:eastAsia="Times New Roman" w:hAnsi="Tahoma" w:cs="Tahoma"/>
          <w:color w:val="000000"/>
          <w:sz w:val="18"/>
          <w:szCs w:val="18"/>
          <w:lang w:eastAsia="ru-KZ"/>
        </w:rPr>
        <w:t>) и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 до их объединения</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 результате объединения таблиц будет создана одна таблица "Покупатель Счет" (</w:t>
      </w:r>
      <w:proofErr w:type="spellStart"/>
      <w:r w:rsidRPr="00E87003">
        <w:rPr>
          <w:rFonts w:ascii="Tahoma" w:eastAsia="Times New Roman" w:hAnsi="Tahoma" w:cs="Tahoma"/>
          <w:color w:val="000000"/>
          <w:sz w:val="18"/>
          <w:szCs w:val="18"/>
          <w:lang w:eastAsia="ru-KZ"/>
        </w:rPr>
        <w:t>Cust_Order</w:t>
      </w:r>
      <w:proofErr w:type="spellEnd"/>
      <w:r w:rsidRPr="00E87003">
        <w:rPr>
          <w:rFonts w:ascii="Tahoma" w:eastAsia="Times New Roman" w:hAnsi="Tahoma" w:cs="Tahoma"/>
          <w:color w:val="000000"/>
          <w:sz w:val="18"/>
          <w:szCs w:val="18"/>
          <w:lang w:eastAsia="ru-KZ"/>
        </w:rPr>
        <w:t>), содержащая все колонки объединяемых таблиц (</w:t>
      </w:r>
      <w:hyperlink r:id="rId48" w:anchor="image.19.16" w:history="1">
        <w:r w:rsidRPr="00E87003">
          <w:rPr>
            <w:rFonts w:ascii="Tahoma" w:eastAsia="Times New Roman" w:hAnsi="Tahoma" w:cs="Tahoma"/>
            <w:color w:val="0071A6"/>
            <w:sz w:val="18"/>
            <w:szCs w:val="18"/>
            <w:lang w:eastAsia="ru-KZ"/>
          </w:rPr>
          <w:t> рис. 19.16</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76" w:name="image.19.16"/>
      <w:bookmarkEnd w:id="76"/>
      <w:r w:rsidRPr="00E87003">
        <w:rPr>
          <w:rFonts w:ascii="Tahoma" w:eastAsia="Times New Roman" w:hAnsi="Tahoma" w:cs="Tahoma"/>
          <w:noProof/>
          <w:color w:val="000000"/>
          <w:sz w:val="18"/>
          <w:szCs w:val="18"/>
          <w:lang w:eastAsia="ru-KZ"/>
        </w:rPr>
        <w:lastRenderedPageBreak/>
        <w:drawing>
          <wp:inline distT="0" distB="0" distL="0" distR="0">
            <wp:extent cx="2576195" cy="1391285"/>
            <wp:effectExtent l="0" t="0" r="0" b="0"/>
            <wp:docPr id="16" name="Рисунок 16" descr="Таблица &quot;Покупатель Счет&quot; (Cust_Order), объединяющая таблицы &quot;Покупатель&quot; (Customer) и &quot;Заказ&quo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аблица &quot;Покупатель Счет&quot; (Cust_Order), объединяющая таблицы &quot;Покупатель&quot; (Customer) и &quot;Заказ&quot; (Ord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6195" cy="139128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19.16. </w:t>
      </w:r>
      <w:r w:rsidRPr="00E87003">
        <w:rPr>
          <w:rFonts w:ascii="Tahoma" w:eastAsia="Times New Roman" w:hAnsi="Tahoma" w:cs="Tahoma"/>
          <w:color w:val="000000"/>
          <w:sz w:val="18"/>
          <w:szCs w:val="18"/>
          <w:lang w:eastAsia="ru-KZ"/>
        </w:rPr>
        <w:t>Таблица "Покупатель Счет" (</w:t>
      </w:r>
      <w:proofErr w:type="spellStart"/>
      <w:r w:rsidRPr="00E87003">
        <w:rPr>
          <w:rFonts w:ascii="Tahoma" w:eastAsia="Times New Roman" w:hAnsi="Tahoma" w:cs="Tahoma"/>
          <w:color w:val="000000"/>
          <w:sz w:val="18"/>
          <w:szCs w:val="18"/>
          <w:lang w:eastAsia="ru-KZ"/>
        </w:rPr>
        <w:t>Cust_Order</w:t>
      </w:r>
      <w:proofErr w:type="spellEnd"/>
      <w:r w:rsidRPr="00E87003">
        <w:rPr>
          <w:rFonts w:ascii="Tahoma" w:eastAsia="Times New Roman" w:hAnsi="Tahoma" w:cs="Tahoma"/>
          <w:color w:val="000000"/>
          <w:sz w:val="18"/>
          <w:szCs w:val="18"/>
          <w:lang w:eastAsia="ru-KZ"/>
        </w:rPr>
        <w:t>), объединяющая таблицы "Покупатель" (</w:t>
      </w:r>
      <w:proofErr w:type="spellStart"/>
      <w:r w:rsidRPr="00E87003">
        <w:rPr>
          <w:rFonts w:ascii="Tahoma" w:eastAsia="Times New Roman" w:hAnsi="Tahoma" w:cs="Tahoma"/>
          <w:color w:val="000000"/>
          <w:sz w:val="18"/>
          <w:szCs w:val="18"/>
          <w:lang w:eastAsia="ru-KZ"/>
        </w:rPr>
        <w:t>Customer</w:t>
      </w:r>
      <w:proofErr w:type="spellEnd"/>
      <w:r w:rsidRPr="00E87003">
        <w:rPr>
          <w:rFonts w:ascii="Tahoma" w:eastAsia="Times New Roman" w:hAnsi="Tahoma" w:cs="Tahoma"/>
          <w:color w:val="000000"/>
          <w:sz w:val="18"/>
          <w:szCs w:val="18"/>
          <w:lang w:eastAsia="ru-KZ"/>
        </w:rPr>
        <w:t>) и "Заказ" (</w:t>
      </w:r>
      <w:proofErr w:type="spellStart"/>
      <w:r w:rsidRPr="00E87003">
        <w:rPr>
          <w:rFonts w:ascii="Tahoma" w:eastAsia="Times New Roman" w:hAnsi="Tahoma" w:cs="Tahoma"/>
          <w:color w:val="000000"/>
          <w:sz w:val="18"/>
          <w:szCs w:val="18"/>
          <w:lang w:eastAsia="ru-KZ"/>
        </w:rPr>
        <w:t>Order</w:t>
      </w:r>
      <w:proofErr w:type="spellEnd"/>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Команда SQL для создания объединяющей таблицы приведена ниже.</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create</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table</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Cust_Order</w:t>
      </w:r>
      <w:proofErr w:type="spellEnd"/>
      <w:r w:rsidRPr="00E87003">
        <w:rPr>
          <w:rFonts w:ascii="Courier New" w:eastAsia="Times New Roman" w:hAnsi="Courier New" w:cs="Courier New"/>
          <w:color w:val="8B0000"/>
          <w:sz w:val="20"/>
          <w:szCs w:val="20"/>
          <w:lang w:eastAsia="ru-KZ"/>
        </w:rPr>
        <w:t xml:space="preserve"> (</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Order_ID</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bigint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Cust_ID</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bigint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not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Amount</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decimal</w:t>
      </w:r>
      <w:proofErr w:type="spellEnd"/>
      <w:r w:rsidRPr="00E87003">
        <w:rPr>
          <w:rFonts w:ascii="Courier New" w:eastAsia="Times New Roman" w:hAnsi="Courier New" w:cs="Courier New"/>
          <w:color w:val="8B0000"/>
          <w:sz w:val="20"/>
          <w:szCs w:val="20"/>
          <w:lang w:eastAsia="ru-KZ"/>
        </w:rPr>
        <w:t xml:space="preserve">(8,2)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Delivery</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char</w:t>
      </w:r>
      <w:proofErr w:type="spellEnd"/>
      <w:r w:rsidRPr="00E87003">
        <w:rPr>
          <w:rFonts w:ascii="Courier New" w:eastAsia="Times New Roman" w:hAnsi="Courier New" w:cs="Courier New"/>
          <w:color w:val="8B0000"/>
          <w:sz w:val="20"/>
          <w:szCs w:val="20"/>
          <w:lang w:eastAsia="ru-KZ"/>
        </w:rPr>
        <w:t xml:space="preserve">(40)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Name</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char</w:t>
      </w:r>
      <w:proofErr w:type="spellEnd"/>
      <w:r w:rsidRPr="00E87003">
        <w:rPr>
          <w:rFonts w:ascii="Courier New" w:eastAsia="Times New Roman" w:hAnsi="Courier New" w:cs="Courier New"/>
          <w:color w:val="8B0000"/>
          <w:sz w:val="20"/>
          <w:szCs w:val="20"/>
          <w:lang w:eastAsia="ru-KZ"/>
        </w:rPr>
        <w:t xml:space="preserve">(20)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Address</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char</w:t>
      </w:r>
      <w:proofErr w:type="spellEnd"/>
      <w:r w:rsidRPr="00E87003">
        <w:rPr>
          <w:rFonts w:ascii="Courier New" w:eastAsia="Times New Roman" w:hAnsi="Courier New" w:cs="Courier New"/>
          <w:color w:val="8B0000"/>
          <w:sz w:val="20"/>
          <w:szCs w:val="20"/>
          <w:lang w:eastAsia="ru-KZ"/>
        </w:rPr>
        <w:t xml:space="preserve">(30)             </w:t>
      </w:r>
      <w:proofErr w:type="spellStart"/>
      <w:r w:rsidRPr="00E87003">
        <w:rPr>
          <w:rFonts w:ascii="Courier New" w:eastAsia="Times New Roman" w:hAnsi="Courier New" w:cs="Courier New"/>
          <w:color w:val="8B0000"/>
          <w:sz w:val="20"/>
          <w:szCs w:val="20"/>
          <w:lang w:eastAsia="ru-KZ"/>
        </w:rPr>
        <w:t>null</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constraint</w:t>
      </w:r>
      <w:proofErr w:type="spellEnd"/>
      <w:r w:rsidRPr="00E87003">
        <w:rPr>
          <w:rFonts w:ascii="Courier New" w:eastAsia="Times New Roman" w:hAnsi="Courier New" w:cs="Courier New"/>
          <w:color w:val="8B0000"/>
          <w:sz w:val="20"/>
          <w:szCs w:val="20"/>
          <w:lang w:eastAsia="ru-KZ"/>
        </w:rPr>
        <w:t xml:space="preserve"> PK_CUST_ORDER </w:t>
      </w:r>
      <w:proofErr w:type="spellStart"/>
      <w:r w:rsidRPr="00E87003">
        <w:rPr>
          <w:rFonts w:ascii="Courier New" w:eastAsia="Times New Roman" w:hAnsi="Courier New" w:cs="Courier New"/>
          <w:color w:val="8B0000"/>
          <w:sz w:val="20"/>
          <w:szCs w:val="20"/>
          <w:lang w:eastAsia="ru-KZ"/>
        </w:rPr>
        <w:t>primary</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key</w:t>
      </w:r>
      <w:proofErr w:type="spellEnd"/>
      <w:r w:rsidRPr="00E87003">
        <w:rPr>
          <w:rFonts w:ascii="Courier New" w:eastAsia="Times New Roman" w:hAnsi="Courier New" w:cs="Courier New"/>
          <w:color w:val="8B0000"/>
          <w:sz w:val="20"/>
          <w:szCs w:val="20"/>
          <w:lang w:eastAsia="ru-KZ"/>
        </w:rPr>
        <w:t xml:space="preserve"> (</w:t>
      </w:r>
      <w:proofErr w:type="spellStart"/>
      <w:r w:rsidRPr="00E87003">
        <w:rPr>
          <w:rFonts w:ascii="Courier New" w:eastAsia="Times New Roman" w:hAnsi="Courier New" w:cs="Courier New"/>
          <w:color w:val="8B0000"/>
          <w:sz w:val="20"/>
          <w:szCs w:val="20"/>
          <w:lang w:eastAsia="ru-KZ"/>
        </w:rPr>
        <w:t>Order_ID</w:t>
      </w:r>
      <w:proofErr w:type="spellEnd"/>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87003">
        <w:rPr>
          <w:rFonts w:ascii="Courier New" w:eastAsia="Times New Roman" w:hAnsi="Courier New" w:cs="Courier New"/>
          <w:color w:val="8B0000"/>
          <w:sz w:val="20"/>
          <w:szCs w:val="20"/>
          <w:lang w:eastAsia="ru-KZ"/>
        </w:rPr>
        <w:t>)</w:t>
      </w:r>
    </w:p>
    <w:p w:rsidR="00E87003" w:rsidRPr="00E87003" w:rsidRDefault="00E87003" w:rsidP="00E870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87003">
        <w:rPr>
          <w:rFonts w:ascii="Courier New" w:eastAsia="Times New Roman" w:hAnsi="Courier New" w:cs="Courier New"/>
          <w:color w:val="8B0000"/>
          <w:sz w:val="20"/>
          <w:szCs w:val="20"/>
          <w:lang w:eastAsia="ru-KZ"/>
        </w:rPr>
        <w:t>go</w:t>
      </w:r>
      <w:proofErr w:type="spellEnd"/>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Для ХД целесообразно рассматривать объединение нормализованных таблиц иерархии — например, таблиц измерений, представляющих измерение "Время" ( </w:t>
      </w:r>
      <w:proofErr w:type="spellStart"/>
      <w:r w:rsidRPr="00E87003">
        <w:rPr>
          <w:rFonts w:ascii="Tahoma" w:eastAsia="Times New Roman" w:hAnsi="Tahoma" w:cs="Tahoma"/>
          <w:b/>
          <w:bCs/>
          <w:color w:val="000000"/>
          <w:sz w:val="18"/>
          <w:szCs w:val="18"/>
          <w:lang w:eastAsia="ru-KZ"/>
        </w:rPr>
        <w:t>Time</w:t>
      </w:r>
      <w:proofErr w:type="spellEnd"/>
      <w:r w:rsidRPr="00E87003">
        <w:rPr>
          <w:rFonts w:ascii="Tahoma" w:eastAsia="Times New Roman" w:hAnsi="Tahoma" w:cs="Tahoma"/>
          <w:color w:val="000000"/>
          <w:sz w:val="18"/>
          <w:szCs w:val="18"/>
          <w:lang w:eastAsia="ru-KZ"/>
        </w:rPr>
        <w:t> ), как на </w:t>
      </w:r>
      <w:hyperlink r:id="rId50" w:anchor="image.19.17" w:history="1">
        <w:r w:rsidRPr="00E87003">
          <w:rPr>
            <w:rFonts w:ascii="Tahoma" w:eastAsia="Times New Roman" w:hAnsi="Tahoma" w:cs="Tahoma"/>
            <w:color w:val="0071A6"/>
            <w:sz w:val="18"/>
            <w:szCs w:val="18"/>
            <w:lang w:eastAsia="ru-KZ"/>
          </w:rPr>
          <w:t>рис. 19.17</w:t>
        </w:r>
      </w:hyperlink>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Денормализованная</w:t>
      </w:r>
      <w:proofErr w:type="spellEnd"/>
      <w:r w:rsidRPr="00E87003">
        <w:rPr>
          <w:rFonts w:ascii="Tahoma" w:eastAsia="Times New Roman" w:hAnsi="Tahoma" w:cs="Tahoma"/>
          <w:color w:val="000000"/>
          <w:sz w:val="18"/>
          <w:szCs w:val="18"/>
          <w:lang w:eastAsia="ru-KZ"/>
        </w:rPr>
        <w:t xml:space="preserve"> таблица измерений для иерархии "Время" приведена на </w:t>
      </w:r>
      <w:hyperlink r:id="rId51" w:anchor="image.19.18" w:history="1">
        <w:r w:rsidRPr="00E87003">
          <w:rPr>
            <w:rFonts w:ascii="Tahoma" w:eastAsia="Times New Roman" w:hAnsi="Tahoma" w:cs="Tahoma"/>
            <w:color w:val="0071A6"/>
            <w:sz w:val="18"/>
            <w:szCs w:val="18"/>
            <w:lang w:eastAsia="ru-KZ"/>
          </w:rPr>
          <w:t>рис. 19.18</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77" w:name="image.19.17"/>
      <w:bookmarkEnd w:id="77"/>
      <w:r w:rsidRPr="00E87003">
        <w:rPr>
          <w:rFonts w:ascii="Tahoma" w:eastAsia="Times New Roman" w:hAnsi="Tahoma" w:cs="Tahoma"/>
          <w:noProof/>
          <w:color w:val="0071A6"/>
          <w:sz w:val="18"/>
          <w:szCs w:val="18"/>
          <w:lang w:eastAsia="ru-KZ"/>
        </w:rPr>
        <w:drawing>
          <wp:inline distT="0" distB="0" distL="0" distR="0">
            <wp:extent cx="5908040" cy="2465070"/>
            <wp:effectExtent l="0" t="0" r="0" b="0"/>
            <wp:docPr id="15" name="Рисунок 15" descr="Иерархия таблиц измерения &quot;Время&quo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ерархия таблиц измерения &quot;Время&quot;">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8040" cy="2465070"/>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hyperlink r:id="rId54" w:history="1">
        <w:r w:rsidRPr="00E87003">
          <w:rPr>
            <w:rFonts w:ascii="Tahoma" w:eastAsia="Times New Roman" w:hAnsi="Tahoma" w:cs="Tahoma"/>
            <w:color w:val="0071A6"/>
            <w:sz w:val="18"/>
            <w:szCs w:val="18"/>
            <w:lang w:eastAsia="ru-KZ"/>
          </w:rPr>
          <w:t>увеличить изображение</w:t>
        </w:r>
      </w:hyperlink>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19.17. </w:t>
      </w:r>
      <w:r w:rsidRPr="00E87003">
        <w:rPr>
          <w:rFonts w:ascii="Tahoma" w:eastAsia="Times New Roman" w:hAnsi="Tahoma" w:cs="Tahoma"/>
          <w:color w:val="000000"/>
          <w:sz w:val="18"/>
          <w:szCs w:val="18"/>
          <w:lang w:eastAsia="ru-KZ"/>
        </w:rPr>
        <w:t>Иерархия таблиц измерения "Время"</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78" w:name="image.19.18"/>
      <w:bookmarkEnd w:id="78"/>
      <w:r w:rsidRPr="00E87003">
        <w:rPr>
          <w:rFonts w:ascii="Tahoma" w:eastAsia="Times New Roman" w:hAnsi="Tahoma" w:cs="Tahoma"/>
          <w:noProof/>
          <w:color w:val="000000"/>
          <w:sz w:val="18"/>
          <w:szCs w:val="18"/>
          <w:lang w:eastAsia="ru-KZ"/>
        </w:rPr>
        <w:drawing>
          <wp:inline distT="0" distB="0" distL="0" distR="0">
            <wp:extent cx="2266315" cy="1025525"/>
            <wp:effectExtent l="0" t="0" r="635" b="3175"/>
            <wp:docPr id="14" name="Рисунок 14" descr="Денормализованная таблица иерархии &quot;Врем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енормализованная таблица иерархии &quot;Время&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6315" cy="102552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19.18. </w:t>
      </w:r>
      <w:proofErr w:type="spellStart"/>
      <w:r w:rsidRPr="00E87003">
        <w:rPr>
          <w:rFonts w:ascii="Tahoma" w:eastAsia="Times New Roman" w:hAnsi="Tahoma" w:cs="Tahoma"/>
          <w:color w:val="000000"/>
          <w:sz w:val="18"/>
          <w:szCs w:val="18"/>
          <w:lang w:eastAsia="ru-KZ"/>
        </w:rPr>
        <w:t>Денормализованная</w:t>
      </w:r>
      <w:proofErr w:type="spellEnd"/>
      <w:r w:rsidRPr="00E87003">
        <w:rPr>
          <w:rFonts w:ascii="Tahoma" w:eastAsia="Times New Roman" w:hAnsi="Tahoma" w:cs="Tahoma"/>
          <w:color w:val="000000"/>
          <w:sz w:val="18"/>
          <w:szCs w:val="18"/>
          <w:lang w:eastAsia="ru-KZ"/>
        </w:rPr>
        <w:t xml:space="preserve"> таблица иерархии "Время"</w:t>
      </w:r>
    </w:p>
    <w:p w:rsidR="00E87003" w:rsidRPr="00E87003" w:rsidRDefault="00E87003" w:rsidP="00E87003">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9" w:name="sect19"/>
      <w:bookmarkEnd w:id="79"/>
      <w:proofErr w:type="spellStart"/>
      <w:r w:rsidRPr="00E87003">
        <w:rPr>
          <w:rFonts w:ascii="Tahoma" w:eastAsia="Times New Roman" w:hAnsi="Tahoma" w:cs="Tahoma"/>
          <w:b/>
          <w:bCs/>
          <w:color w:val="000000"/>
          <w:sz w:val="24"/>
          <w:szCs w:val="24"/>
          <w:lang w:eastAsia="ru-KZ"/>
        </w:rPr>
        <w:t>Денормализация</w:t>
      </w:r>
      <w:proofErr w:type="spellEnd"/>
      <w:r w:rsidRPr="00E87003">
        <w:rPr>
          <w:rFonts w:ascii="Tahoma" w:eastAsia="Times New Roman" w:hAnsi="Tahoma" w:cs="Tahoma"/>
          <w:b/>
          <w:bCs/>
          <w:color w:val="000000"/>
          <w:sz w:val="24"/>
          <w:szCs w:val="24"/>
          <w:lang w:eastAsia="ru-KZ"/>
        </w:rPr>
        <w:t xml:space="preserve"> колонок</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80" w:name="keyword239"/>
      <w:bookmarkEnd w:id="80"/>
      <w:proofErr w:type="spellStart"/>
      <w:r w:rsidRPr="00E87003">
        <w:rPr>
          <w:rFonts w:ascii="Tahoma" w:eastAsia="Times New Roman" w:hAnsi="Tahoma" w:cs="Tahoma"/>
          <w:b/>
          <w:bCs/>
          <w:i/>
          <w:iCs/>
          <w:color w:val="000000"/>
          <w:sz w:val="18"/>
          <w:szCs w:val="18"/>
          <w:lang w:eastAsia="ru-KZ"/>
        </w:rPr>
        <w:lastRenderedPageBreak/>
        <w:t>Денормализация</w:t>
      </w:r>
      <w:proofErr w:type="spellEnd"/>
      <w:r w:rsidRPr="00E87003">
        <w:rPr>
          <w:rFonts w:ascii="Tahoma" w:eastAsia="Times New Roman" w:hAnsi="Tahoma" w:cs="Tahoma"/>
          <w:b/>
          <w:bCs/>
          <w:i/>
          <w:iCs/>
          <w:color w:val="000000"/>
          <w:sz w:val="18"/>
          <w:szCs w:val="18"/>
          <w:lang w:eastAsia="ru-KZ"/>
        </w:rPr>
        <w:t xml:space="preserve"> колонок</w:t>
      </w:r>
      <w:r w:rsidRPr="00E87003">
        <w:rPr>
          <w:rFonts w:ascii="Tahoma" w:eastAsia="Times New Roman" w:hAnsi="Tahoma" w:cs="Tahoma"/>
          <w:color w:val="000000"/>
          <w:sz w:val="18"/>
          <w:szCs w:val="18"/>
          <w:lang w:eastAsia="ru-KZ"/>
        </w:rPr>
        <w:t> (</w:t>
      </w:r>
      <w:bookmarkStart w:id="81" w:name="keyword240"/>
      <w:bookmarkEnd w:id="81"/>
      <w:proofErr w:type="spellStart"/>
      <w:r w:rsidRPr="00E87003">
        <w:rPr>
          <w:rFonts w:ascii="Tahoma" w:eastAsia="Times New Roman" w:hAnsi="Tahoma" w:cs="Tahoma"/>
          <w:i/>
          <w:iCs/>
          <w:color w:val="000000"/>
          <w:sz w:val="18"/>
          <w:szCs w:val="18"/>
          <w:lang w:eastAsia="ru-KZ"/>
        </w:rPr>
        <w:t>Column</w:t>
      </w:r>
      <w:proofErr w:type="spellEnd"/>
      <w:r w:rsidRPr="00E87003">
        <w:rPr>
          <w:rFonts w:ascii="Tahoma" w:eastAsia="Times New Roman" w:hAnsi="Tahoma" w:cs="Tahoma"/>
          <w:color w:val="000000"/>
          <w:sz w:val="18"/>
          <w:szCs w:val="18"/>
          <w:lang w:eastAsia="ru-KZ"/>
        </w:rPr>
        <w:t> </w:t>
      </w:r>
      <w:bookmarkStart w:id="82" w:name="keyword241"/>
      <w:bookmarkEnd w:id="82"/>
      <w:proofErr w:type="spellStart"/>
      <w:r w:rsidRPr="00E87003">
        <w:rPr>
          <w:rFonts w:ascii="Tahoma" w:eastAsia="Times New Roman" w:hAnsi="Tahoma" w:cs="Tahoma"/>
          <w:i/>
          <w:iCs/>
          <w:color w:val="000000"/>
          <w:sz w:val="18"/>
          <w:szCs w:val="18"/>
          <w:lang w:eastAsia="ru-KZ"/>
        </w:rPr>
        <w:t>denormalization</w:t>
      </w:r>
      <w:proofErr w:type="spellEnd"/>
      <w:r w:rsidRPr="00E87003">
        <w:rPr>
          <w:rFonts w:ascii="Tahoma" w:eastAsia="Times New Roman" w:hAnsi="Tahoma" w:cs="Tahoma"/>
          <w:color w:val="000000"/>
          <w:sz w:val="18"/>
          <w:szCs w:val="18"/>
          <w:lang w:eastAsia="ru-KZ"/>
        </w:rPr>
        <w:t>) </w:t>
      </w:r>
      <w:r w:rsidRPr="00E87003">
        <w:rPr>
          <w:rFonts w:ascii="Tahoma" w:eastAsia="Times New Roman" w:hAnsi="Tahoma" w:cs="Tahoma"/>
          <w:b/>
          <w:bCs/>
          <w:color w:val="000000"/>
          <w:sz w:val="18"/>
          <w:szCs w:val="18"/>
          <w:lang w:eastAsia="ru-KZ"/>
        </w:rPr>
        <w:t>является процессом для ограничения числа часто встречающихся соединений таблиц БД и улучшения производительности запросов</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Рассмотрим следующий пример.</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b/>
          <w:bCs/>
          <w:color w:val="000000"/>
          <w:sz w:val="18"/>
          <w:szCs w:val="18"/>
          <w:lang w:eastAsia="ru-KZ"/>
        </w:rPr>
        <w:t>Пример 19.9</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Пусть задана </w:t>
      </w:r>
      <w:bookmarkStart w:id="83" w:name="keyword242"/>
      <w:bookmarkEnd w:id="83"/>
      <w:r w:rsidRPr="00E87003">
        <w:rPr>
          <w:rFonts w:ascii="Tahoma" w:eastAsia="Times New Roman" w:hAnsi="Tahoma" w:cs="Tahoma"/>
          <w:i/>
          <w:iCs/>
          <w:color w:val="000000"/>
          <w:sz w:val="18"/>
          <w:szCs w:val="18"/>
          <w:lang w:eastAsia="ru-KZ"/>
        </w:rPr>
        <w:t>физическая модель данных</w:t>
      </w:r>
      <w:r w:rsidRPr="00E87003">
        <w:rPr>
          <w:rFonts w:ascii="Tahoma" w:eastAsia="Times New Roman" w:hAnsi="Tahoma" w:cs="Tahoma"/>
          <w:color w:val="000000"/>
          <w:sz w:val="18"/>
          <w:szCs w:val="18"/>
          <w:lang w:eastAsia="ru-KZ"/>
        </w:rPr>
        <w:t> (</w:t>
      </w:r>
      <w:hyperlink r:id="rId56" w:anchor="image.19.19" w:history="1">
        <w:r w:rsidRPr="00E87003">
          <w:rPr>
            <w:rFonts w:ascii="Tahoma" w:eastAsia="Times New Roman" w:hAnsi="Tahoma" w:cs="Tahoma"/>
            <w:color w:val="0071A6"/>
            <w:sz w:val="18"/>
            <w:szCs w:val="18"/>
            <w:lang w:eastAsia="ru-KZ"/>
          </w:rPr>
          <w:t> рис. 19.19</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84" w:name="image.19.19"/>
      <w:bookmarkEnd w:id="84"/>
      <w:r w:rsidRPr="00E87003">
        <w:rPr>
          <w:rFonts w:ascii="Tahoma" w:eastAsia="Times New Roman" w:hAnsi="Tahoma" w:cs="Tahoma"/>
          <w:noProof/>
          <w:color w:val="000000"/>
          <w:sz w:val="18"/>
          <w:szCs w:val="18"/>
          <w:lang w:eastAsia="ru-KZ"/>
        </w:rPr>
        <w:drawing>
          <wp:inline distT="0" distB="0" distL="0" distR="0">
            <wp:extent cx="5836285" cy="3601720"/>
            <wp:effectExtent l="0" t="0" r="0" b="0"/>
            <wp:docPr id="13" name="Рисунок 13" descr="Таблицы физической модел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аблицы физической модели данных"/>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36285" cy="3601720"/>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19.19. </w:t>
      </w:r>
      <w:r w:rsidRPr="00E87003">
        <w:rPr>
          <w:rFonts w:ascii="Tahoma" w:eastAsia="Times New Roman" w:hAnsi="Tahoma" w:cs="Tahoma"/>
          <w:color w:val="000000"/>
          <w:sz w:val="18"/>
          <w:szCs w:val="18"/>
          <w:lang w:eastAsia="ru-KZ"/>
        </w:rPr>
        <w:t>Таблицы физической модели данных</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Допустим, что в отчете необходимо напечатать колонки "Название отдела" (</w:t>
      </w:r>
      <w:proofErr w:type="spellStart"/>
      <w:r w:rsidRPr="00E87003">
        <w:rPr>
          <w:rFonts w:ascii="Tahoma" w:eastAsia="Times New Roman" w:hAnsi="Tahoma" w:cs="Tahoma"/>
          <w:color w:val="000000"/>
          <w:sz w:val="18"/>
          <w:szCs w:val="18"/>
          <w:lang w:eastAsia="ru-KZ"/>
        </w:rPr>
        <w:t>Div_name</w:t>
      </w:r>
      <w:proofErr w:type="spellEnd"/>
      <w:r w:rsidRPr="00E87003">
        <w:rPr>
          <w:rFonts w:ascii="Tahoma" w:eastAsia="Times New Roman" w:hAnsi="Tahoma" w:cs="Tahoma"/>
          <w:color w:val="000000"/>
          <w:sz w:val="18"/>
          <w:szCs w:val="18"/>
          <w:lang w:eastAsia="ru-KZ"/>
        </w:rPr>
        <w:t>) на платежной расписке из таблицы "Платежная расписка" (</w:t>
      </w:r>
      <w:proofErr w:type="spellStart"/>
      <w:r w:rsidRPr="00E87003">
        <w:rPr>
          <w:rFonts w:ascii="Tahoma" w:eastAsia="Times New Roman" w:hAnsi="Tahoma" w:cs="Tahoma"/>
          <w:color w:val="000000"/>
          <w:sz w:val="18"/>
          <w:szCs w:val="18"/>
          <w:lang w:eastAsia="ru-KZ"/>
        </w:rPr>
        <w:t>Pay</w:t>
      </w:r>
      <w:proofErr w:type="spellEnd"/>
      <w:r w:rsidRPr="00E87003">
        <w:rPr>
          <w:rFonts w:ascii="Tahoma" w:eastAsia="Times New Roman" w:hAnsi="Tahoma" w:cs="Tahoma"/>
          <w:color w:val="000000"/>
          <w:sz w:val="18"/>
          <w:szCs w:val="18"/>
          <w:lang w:eastAsia="ru-KZ"/>
        </w:rPr>
        <w:t> </w:t>
      </w:r>
      <w:bookmarkStart w:id="85" w:name="keyword243"/>
      <w:bookmarkEnd w:id="85"/>
      <w:proofErr w:type="spellStart"/>
      <w:r w:rsidRPr="00E87003">
        <w:rPr>
          <w:rFonts w:ascii="Tahoma" w:eastAsia="Times New Roman" w:hAnsi="Tahoma" w:cs="Tahoma"/>
          <w:i/>
          <w:iCs/>
          <w:color w:val="000000"/>
          <w:sz w:val="18"/>
          <w:szCs w:val="18"/>
          <w:lang w:eastAsia="ru-KZ"/>
        </w:rPr>
        <w:t>Slip</w:t>
      </w:r>
      <w:proofErr w:type="spellEnd"/>
      <w:r w:rsidRPr="00E87003">
        <w:rPr>
          <w:rFonts w:ascii="Tahoma" w:eastAsia="Times New Roman" w:hAnsi="Tahoma" w:cs="Tahoma"/>
          <w:color w:val="000000"/>
          <w:sz w:val="18"/>
          <w:szCs w:val="18"/>
          <w:lang w:eastAsia="ru-KZ"/>
        </w:rPr>
        <w:t>) каждого служащего. Для решения этой задачи можно рассмотреть вопрос о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i/>
          <w:iCs/>
          <w:color w:val="000000"/>
          <w:sz w:val="18"/>
          <w:szCs w:val="18"/>
          <w:lang w:eastAsia="ru-KZ"/>
        </w:rPr>
        <w:t xml:space="preserve"> колонок</w:t>
      </w:r>
      <w:r w:rsidRPr="00E87003">
        <w:rPr>
          <w:rFonts w:ascii="Tahoma" w:eastAsia="Times New Roman" w:hAnsi="Tahoma" w:cs="Tahoma"/>
          <w:color w:val="000000"/>
          <w:sz w:val="18"/>
          <w:szCs w:val="18"/>
          <w:lang w:eastAsia="ru-KZ"/>
        </w:rPr>
        <w:t> таблицы, чтобы иметь колонку "Название отдела" (</w:t>
      </w:r>
      <w:proofErr w:type="spellStart"/>
      <w:r w:rsidRPr="00E87003">
        <w:rPr>
          <w:rFonts w:ascii="Tahoma" w:eastAsia="Times New Roman" w:hAnsi="Tahoma" w:cs="Tahoma"/>
          <w:color w:val="000000"/>
          <w:sz w:val="18"/>
          <w:szCs w:val="18"/>
          <w:lang w:eastAsia="ru-KZ"/>
        </w:rPr>
        <w:t>Div_Name</w:t>
      </w:r>
      <w:proofErr w:type="spellEnd"/>
      <w:r w:rsidRPr="00E87003">
        <w:rPr>
          <w:rFonts w:ascii="Tahoma" w:eastAsia="Times New Roman" w:hAnsi="Tahoma" w:cs="Tahoma"/>
          <w:color w:val="000000"/>
          <w:sz w:val="18"/>
          <w:szCs w:val="18"/>
          <w:lang w:eastAsia="ru-KZ"/>
        </w:rPr>
        <w:t>) в таблице "Платежная расписка" (</w:t>
      </w:r>
      <w:proofErr w:type="spellStart"/>
      <w:r w:rsidRPr="00E87003">
        <w:rPr>
          <w:rFonts w:ascii="Tahoma" w:eastAsia="Times New Roman" w:hAnsi="Tahoma" w:cs="Tahoma"/>
          <w:color w:val="000000"/>
          <w:sz w:val="18"/>
          <w:szCs w:val="18"/>
          <w:lang w:eastAsia="ru-KZ"/>
        </w:rPr>
        <w:t>Pay</w:t>
      </w:r>
      <w:proofErr w:type="spellEnd"/>
      <w:r w:rsidRPr="00E87003">
        <w:rPr>
          <w:rFonts w:ascii="Tahoma" w:eastAsia="Times New Roman" w:hAnsi="Tahoma" w:cs="Tahoma"/>
          <w:color w:val="000000"/>
          <w:sz w:val="18"/>
          <w:szCs w:val="18"/>
          <w:lang w:eastAsia="ru-KZ"/>
        </w:rPr>
        <w:t> </w:t>
      </w:r>
      <w:bookmarkStart w:id="86" w:name="keyword245"/>
      <w:bookmarkEnd w:id="86"/>
      <w:proofErr w:type="spellStart"/>
      <w:r w:rsidRPr="00E87003">
        <w:rPr>
          <w:rFonts w:ascii="Tahoma" w:eastAsia="Times New Roman" w:hAnsi="Tahoma" w:cs="Tahoma"/>
          <w:i/>
          <w:iCs/>
          <w:color w:val="000000"/>
          <w:sz w:val="18"/>
          <w:szCs w:val="18"/>
          <w:lang w:eastAsia="ru-KZ"/>
        </w:rPr>
        <w:t>Slip</w:t>
      </w:r>
      <w:proofErr w:type="spellEnd"/>
      <w:r w:rsidRPr="00E87003">
        <w:rPr>
          <w:rFonts w:ascii="Tahoma" w:eastAsia="Times New Roman" w:hAnsi="Tahoma" w:cs="Tahoma"/>
          <w:color w:val="000000"/>
          <w:sz w:val="18"/>
          <w:szCs w:val="18"/>
          <w:lang w:eastAsia="ru-KZ"/>
        </w:rPr>
        <w:t>). Перенесем для этого колонку "Название отдела" (</w:t>
      </w:r>
      <w:proofErr w:type="spellStart"/>
      <w:r w:rsidRPr="00E87003">
        <w:rPr>
          <w:rFonts w:ascii="Tahoma" w:eastAsia="Times New Roman" w:hAnsi="Tahoma" w:cs="Tahoma"/>
          <w:color w:val="000000"/>
          <w:sz w:val="18"/>
          <w:szCs w:val="18"/>
          <w:lang w:eastAsia="ru-KZ"/>
        </w:rPr>
        <w:t>Div_Name</w:t>
      </w:r>
      <w:proofErr w:type="spellEnd"/>
      <w:r w:rsidRPr="00E87003">
        <w:rPr>
          <w:rFonts w:ascii="Tahoma" w:eastAsia="Times New Roman" w:hAnsi="Tahoma" w:cs="Tahoma"/>
          <w:color w:val="000000"/>
          <w:sz w:val="18"/>
          <w:szCs w:val="18"/>
          <w:lang w:eastAsia="ru-KZ"/>
        </w:rPr>
        <w:t>) ( </w:t>
      </w:r>
      <w:r w:rsidRPr="00E87003">
        <w:rPr>
          <w:rFonts w:ascii="Tahoma" w:eastAsia="Times New Roman" w:hAnsi="Tahoma" w:cs="Tahoma"/>
          <w:i/>
          <w:iCs/>
          <w:color w:val="000000"/>
          <w:sz w:val="18"/>
          <w:szCs w:val="18"/>
          <w:lang w:eastAsia="ru-KZ"/>
        </w:rPr>
        <w:t xml:space="preserve">нисходящая </w:t>
      </w:r>
      <w:proofErr w:type="spellStart"/>
      <w:r w:rsidRPr="00E87003">
        <w:rPr>
          <w:rFonts w:ascii="Tahoma" w:eastAsia="Times New Roman" w:hAnsi="Tahoma" w:cs="Tahoma"/>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 в таблицу "Платежная расписка" (</w:t>
      </w:r>
      <w:proofErr w:type="spellStart"/>
      <w:r w:rsidRPr="00E87003">
        <w:rPr>
          <w:rFonts w:ascii="Tahoma" w:eastAsia="Times New Roman" w:hAnsi="Tahoma" w:cs="Tahoma"/>
          <w:color w:val="000000"/>
          <w:sz w:val="18"/>
          <w:szCs w:val="18"/>
          <w:lang w:eastAsia="ru-KZ"/>
        </w:rPr>
        <w:t>Pay</w:t>
      </w:r>
      <w:proofErr w:type="spellEnd"/>
      <w:r w:rsidRPr="00E87003">
        <w:rPr>
          <w:rFonts w:ascii="Tahoma" w:eastAsia="Times New Roman" w:hAnsi="Tahoma" w:cs="Tahoma"/>
          <w:color w:val="000000"/>
          <w:sz w:val="18"/>
          <w:szCs w:val="18"/>
          <w:lang w:eastAsia="ru-KZ"/>
        </w:rPr>
        <w:t> </w:t>
      </w:r>
      <w:bookmarkStart w:id="87" w:name="keyword247"/>
      <w:bookmarkEnd w:id="87"/>
      <w:proofErr w:type="spellStart"/>
      <w:r w:rsidRPr="00E87003">
        <w:rPr>
          <w:rFonts w:ascii="Tahoma" w:eastAsia="Times New Roman" w:hAnsi="Tahoma" w:cs="Tahoma"/>
          <w:i/>
          <w:iCs/>
          <w:color w:val="000000"/>
          <w:sz w:val="18"/>
          <w:szCs w:val="18"/>
          <w:lang w:eastAsia="ru-KZ"/>
        </w:rPr>
        <w:t>Slip</w:t>
      </w:r>
      <w:proofErr w:type="spellEnd"/>
      <w:r w:rsidRPr="00E87003">
        <w:rPr>
          <w:rFonts w:ascii="Tahoma" w:eastAsia="Times New Roman" w:hAnsi="Tahoma" w:cs="Tahoma"/>
          <w:color w:val="000000"/>
          <w:sz w:val="18"/>
          <w:szCs w:val="18"/>
          <w:lang w:eastAsia="ru-KZ"/>
        </w:rPr>
        <w:t>). </w:t>
      </w:r>
      <w:bookmarkStart w:id="88" w:name="keyword248"/>
      <w:bookmarkEnd w:id="88"/>
      <w:r w:rsidRPr="00E87003">
        <w:rPr>
          <w:rFonts w:ascii="Tahoma" w:eastAsia="Times New Roman" w:hAnsi="Tahoma" w:cs="Tahoma"/>
          <w:i/>
          <w:iCs/>
          <w:color w:val="000000"/>
          <w:sz w:val="18"/>
          <w:szCs w:val="18"/>
          <w:lang w:eastAsia="ru-KZ"/>
        </w:rPr>
        <w:t>Физическая модель данных</w:t>
      </w:r>
      <w:r w:rsidRPr="00E87003">
        <w:rPr>
          <w:rFonts w:ascii="Tahoma" w:eastAsia="Times New Roman" w:hAnsi="Tahoma" w:cs="Tahoma"/>
          <w:color w:val="000000"/>
          <w:sz w:val="18"/>
          <w:szCs w:val="18"/>
          <w:lang w:eastAsia="ru-KZ"/>
        </w:rPr>
        <w:t> таблицы "Платежная расписка" (</w:t>
      </w:r>
      <w:proofErr w:type="spellStart"/>
      <w:r w:rsidRPr="00E87003">
        <w:rPr>
          <w:rFonts w:ascii="Tahoma" w:eastAsia="Times New Roman" w:hAnsi="Tahoma" w:cs="Tahoma"/>
          <w:color w:val="000000"/>
          <w:sz w:val="18"/>
          <w:szCs w:val="18"/>
          <w:lang w:eastAsia="ru-KZ"/>
        </w:rPr>
        <w:t>Pay</w:t>
      </w:r>
      <w:proofErr w:type="spellEnd"/>
      <w:r w:rsidRPr="00E87003">
        <w:rPr>
          <w:rFonts w:ascii="Tahoma" w:eastAsia="Times New Roman" w:hAnsi="Tahoma" w:cs="Tahoma"/>
          <w:color w:val="000000"/>
          <w:sz w:val="18"/>
          <w:szCs w:val="18"/>
          <w:lang w:eastAsia="ru-KZ"/>
        </w:rPr>
        <w:t> </w:t>
      </w:r>
      <w:bookmarkStart w:id="89" w:name="keyword249"/>
      <w:bookmarkEnd w:id="89"/>
      <w:proofErr w:type="spellStart"/>
      <w:r w:rsidRPr="00E87003">
        <w:rPr>
          <w:rFonts w:ascii="Tahoma" w:eastAsia="Times New Roman" w:hAnsi="Tahoma" w:cs="Tahoma"/>
          <w:i/>
          <w:iCs/>
          <w:color w:val="000000"/>
          <w:sz w:val="18"/>
          <w:szCs w:val="18"/>
          <w:lang w:eastAsia="ru-KZ"/>
        </w:rPr>
        <w:t>Slip</w:t>
      </w:r>
      <w:proofErr w:type="spellEnd"/>
      <w:r w:rsidRPr="00E87003">
        <w:rPr>
          <w:rFonts w:ascii="Tahoma" w:eastAsia="Times New Roman" w:hAnsi="Tahoma" w:cs="Tahoma"/>
          <w:color w:val="000000"/>
          <w:sz w:val="18"/>
          <w:szCs w:val="18"/>
          <w:lang w:eastAsia="ru-KZ"/>
        </w:rPr>
        <w:t>) приведена на </w:t>
      </w:r>
      <w:hyperlink r:id="rId58" w:anchor="image.19.20" w:history="1">
        <w:r w:rsidRPr="00E87003">
          <w:rPr>
            <w:rFonts w:ascii="Tahoma" w:eastAsia="Times New Roman" w:hAnsi="Tahoma" w:cs="Tahoma"/>
            <w:color w:val="0071A6"/>
            <w:sz w:val="18"/>
            <w:szCs w:val="18"/>
            <w:lang w:eastAsia="ru-KZ"/>
          </w:rPr>
          <w:t>рис. 19.20</w:t>
        </w:r>
      </w:hyperlink>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bookmarkStart w:id="90" w:name="image.19.20"/>
      <w:bookmarkEnd w:id="90"/>
      <w:r w:rsidRPr="00E87003">
        <w:rPr>
          <w:rFonts w:ascii="Tahoma" w:eastAsia="Times New Roman" w:hAnsi="Tahoma" w:cs="Tahoma"/>
          <w:noProof/>
          <w:color w:val="000000"/>
          <w:sz w:val="18"/>
          <w:szCs w:val="18"/>
          <w:lang w:eastAsia="ru-KZ"/>
        </w:rPr>
        <w:drawing>
          <wp:inline distT="0" distB="0" distL="0" distR="0">
            <wp:extent cx="2218690" cy="1025525"/>
            <wp:effectExtent l="0" t="0" r="0" b="3175"/>
            <wp:docPr id="8" name="Рисунок 8" descr="Нисходящая денормализация таблицы &quot;Платежная расписка&quot; (Pay S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исходящая денормализация таблицы &quot;Платежная расписка&quot; (Pay Sli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8690" cy="1025525"/>
                    </a:xfrm>
                    <a:prstGeom prst="rect">
                      <a:avLst/>
                    </a:prstGeom>
                    <a:noFill/>
                    <a:ln>
                      <a:noFill/>
                    </a:ln>
                  </pic:spPr>
                </pic:pic>
              </a:graphicData>
            </a:graphic>
          </wp:inline>
        </w:drawing>
      </w:r>
    </w:p>
    <w:p w:rsidR="00E87003" w:rsidRPr="00E87003" w:rsidRDefault="00E87003" w:rsidP="00E87003">
      <w:pPr>
        <w:shd w:val="clear" w:color="auto" w:fill="FFFFFF"/>
        <w:spacing w:after="0" w:line="240" w:lineRule="auto"/>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br/>
      </w:r>
      <w:r w:rsidRPr="00E87003">
        <w:rPr>
          <w:rFonts w:ascii="Tahoma" w:eastAsia="Times New Roman" w:hAnsi="Tahoma" w:cs="Tahoma"/>
          <w:b/>
          <w:bCs/>
          <w:color w:val="000000"/>
          <w:sz w:val="18"/>
          <w:szCs w:val="18"/>
          <w:lang w:eastAsia="ru-KZ"/>
        </w:rPr>
        <w:t>Рис. 19.20. </w:t>
      </w:r>
      <w:r w:rsidRPr="00E87003">
        <w:rPr>
          <w:rFonts w:ascii="Tahoma" w:eastAsia="Times New Roman" w:hAnsi="Tahoma" w:cs="Tahoma"/>
          <w:color w:val="000000"/>
          <w:sz w:val="18"/>
          <w:szCs w:val="18"/>
          <w:lang w:eastAsia="ru-KZ"/>
        </w:rPr>
        <w:t xml:space="preserve">Нисходящая </w:t>
      </w:r>
      <w:proofErr w:type="spellStart"/>
      <w:r w:rsidRPr="00E87003">
        <w:rPr>
          <w:rFonts w:ascii="Tahoma" w:eastAsia="Times New Roman" w:hAnsi="Tahoma" w:cs="Tahoma"/>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xml:space="preserve"> таблицы "Платежная расписка" (</w:t>
      </w:r>
      <w:proofErr w:type="spellStart"/>
      <w:r w:rsidRPr="00E87003">
        <w:rPr>
          <w:rFonts w:ascii="Tahoma" w:eastAsia="Times New Roman" w:hAnsi="Tahoma" w:cs="Tahoma"/>
          <w:color w:val="000000"/>
          <w:sz w:val="18"/>
          <w:szCs w:val="18"/>
          <w:lang w:eastAsia="ru-KZ"/>
        </w:rPr>
        <w:t>Pay</w:t>
      </w:r>
      <w:proofErr w:type="spellEnd"/>
      <w:r w:rsidRPr="00E87003">
        <w:rPr>
          <w:rFonts w:ascii="Tahoma" w:eastAsia="Times New Roman" w:hAnsi="Tahoma" w:cs="Tahoma"/>
          <w:color w:val="000000"/>
          <w:sz w:val="18"/>
          <w:szCs w:val="18"/>
          <w:lang w:eastAsia="ru-KZ"/>
        </w:rPr>
        <w:t xml:space="preserve"> </w:t>
      </w:r>
      <w:proofErr w:type="spellStart"/>
      <w:r w:rsidRPr="00E87003">
        <w:rPr>
          <w:rFonts w:ascii="Tahoma" w:eastAsia="Times New Roman" w:hAnsi="Tahoma" w:cs="Tahoma"/>
          <w:color w:val="000000"/>
          <w:sz w:val="18"/>
          <w:szCs w:val="18"/>
          <w:lang w:eastAsia="ru-KZ"/>
        </w:rPr>
        <w:t>Slip</w:t>
      </w:r>
      <w:proofErr w:type="spellEnd"/>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Таким образом, мы сократим число соединений при совместном использовании в отчетах колонок таблицы "Платежная расписка" (</w:t>
      </w:r>
      <w:proofErr w:type="spellStart"/>
      <w:r w:rsidRPr="00E87003">
        <w:rPr>
          <w:rFonts w:ascii="Tahoma" w:eastAsia="Times New Roman" w:hAnsi="Tahoma" w:cs="Tahoma"/>
          <w:color w:val="000000"/>
          <w:sz w:val="18"/>
          <w:szCs w:val="18"/>
          <w:lang w:eastAsia="ru-KZ"/>
        </w:rPr>
        <w:t>Pay</w:t>
      </w:r>
      <w:proofErr w:type="spellEnd"/>
      <w:r w:rsidRPr="00E87003">
        <w:rPr>
          <w:rFonts w:ascii="Tahoma" w:eastAsia="Times New Roman" w:hAnsi="Tahoma" w:cs="Tahoma"/>
          <w:color w:val="000000"/>
          <w:sz w:val="18"/>
          <w:szCs w:val="18"/>
          <w:lang w:eastAsia="ru-KZ"/>
        </w:rPr>
        <w:t> </w:t>
      </w:r>
      <w:bookmarkStart w:id="91" w:name="keyword250"/>
      <w:bookmarkEnd w:id="91"/>
      <w:proofErr w:type="spellStart"/>
      <w:r w:rsidRPr="00E87003">
        <w:rPr>
          <w:rFonts w:ascii="Tahoma" w:eastAsia="Times New Roman" w:hAnsi="Tahoma" w:cs="Tahoma"/>
          <w:i/>
          <w:iCs/>
          <w:color w:val="000000"/>
          <w:sz w:val="18"/>
          <w:szCs w:val="18"/>
          <w:lang w:eastAsia="ru-KZ"/>
        </w:rPr>
        <w:t>Slip</w:t>
      </w:r>
      <w:proofErr w:type="spellEnd"/>
      <w:r w:rsidRPr="00E87003">
        <w:rPr>
          <w:rFonts w:ascii="Tahoma" w:eastAsia="Times New Roman" w:hAnsi="Tahoma" w:cs="Tahoma"/>
          <w:color w:val="000000"/>
          <w:sz w:val="18"/>
          <w:szCs w:val="18"/>
          <w:lang w:eastAsia="ru-KZ"/>
        </w:rPr>
        <w:t>) и колонки "Название отдела" (</w:t>
      </w:r>
      <w:proofErr w:type="spellStart"/>
      <w:r w:rsidRPr="00E87003">
        <w:rPr>
          <w:rFonts w:ascii="Tahoma" w:eastAsia="Times New Roman" w:hAnsi="Tahoma" w:cs="Tahoma"/>
          <w:color w:val="000000"/>
          <w:sz w:val="18"/>
          <w:szCs w:val="18"/>
          <w:lang w:eastAsia="ru-KZ"/>
        </w:rPr>
        <w:t>Div_Name</w:t>
      </w:r>
      <w:proofErr w:type="spellEnd"/>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92" w:name="sect20"/>
      <w:bookmarkEnd w:id="92"/>
      <w:r w:rsidRPr="00E87003">
        <w:rPr>
          <w:rFonts w:ascii="Tahoma" w:eastAsia="Times New Roman" w:hAnsi="Tahoma" w:cs="Tahoma"/>
          <w:b/>
          <w:bCs/>
          <w:color w:val="000000"/>
          <w:sz w:val="24"/>
          <w:szCs w:val="24"/>
          <w:lang w:eastAsia="ru-KZ"/>
        </w:rPr>
        <w:t>Резюме</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lastRenderedPageBreak/>
        <w:t>В настоящей лекции мы рассмотрели процесс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таблиц физической </w:t>
      </w:r>
      <w:bookmarkStart w:id="93" w:name="keyword252"/>
      <w:bookmarkEnd w:id="93"/>
      <w:r w:rsidRPr="00E87003">
        <w:rPr>
          <w:rFonts w:ascii="Tahoma" w:eastAsia="Times New Roman" w:hAnsi="Tahoma" w:cs="Tahoma"/>
          <w:i/>
          <w:iCs/>
          <w:color w:val="000000"/>
          <w:sz w:val="18"/>
          <w:szCs w:val="18"/>
          <w:lang w:eastAsia="ru-KZ"/>
        </w:rPr>
        <w:t>БД</w:t>
      </w:r>
      <w:r w:rsidRPr="00E87003">
        <w:rPr>
          <w:rFonts w:ascii="Tahoma" w:eastAsia="Times New Roman" w:hAnsi="Tahoma" w:cs="Tahoma"/>
          <w:color w:val="000000"/>
          <w:sz w:val="18"/>
          <w:szCs w:val="18"/>
          <w:lang w:eastAsia="ru-KZ"/>
        </w:rPr>
        <w:t> на уровне моделирования </w:t>
      </w:r>
      <w:bookmarkStart w:id="94" w:name="keyword253"/>
      <w:bookmarkEnd w:id="94"/>
      <w:r w:rsidRPr="00E87003">
        <w:rPr>
          <w:rFonts w:ascii="Tahoma" w:eastAsia="Times New Roman" w:hAnsi="Tahoma" w:cs="Tahoma"/>
          <w:i/>
          <w:iCs/>
          <w:color w:val="000000"/>
          <w:sz w:val="18"/>
          <w:szCs w:val="18"/>
          <w:lang w:eastAsia="ru-KZ"/>
        </w:rPr>
        <w:t>физической модели данных</w:t>
      </w:r>
      <w:r w:rsidRPr="00E87003">
        <w:rPr>
          <w:rFonts w:ascii="Tahoma" w:eastAsia="Times New Roman" w:hAnsi="Tahoma" w:cs="Tahoma"/>
          <w:color w:val="000000"/>
          <w:sz w:val="18"/>
          <w:szCs w:val="18"/>
          <w:lang w:eastAsia="ru-KZ"/>
        </w:rPr>
        <w:t>, как для </w:t>
      </w:r>
      <w:bookmarkStart w:id="95" w:name="keyword254"/>
      <w:bookmarkEnd w:id="95"/>
      <w:r w:rsidRPr="00E87003">
        <w:rPr>
          <w:rFonts w:ascii="Tahoma" w:eastAsia="Times New Roman" w:hAnsi="Tahoma" w:cs="Tahoma"/>
          <w:i/>
          <w:iCs/>
          <w:color w:val="000000"/>
          <w:sz w:val="18"/>
          <w:szCs w:val="18"/>
          <w:lang w:eastAsia="ru-KZ"/>
        </w:rPr>
        <w:t>БД</w:t>
      </w:r>
      <w:r w:rsidRPr="00E87003">
        <w:rPr>
          <w:rFonts w:ascii="Tahoma" w:eastAsia="Times New Roman" w:hAnsi="Tahoma" w:cs="Tahoma"/>
          <w:color w:val="000000"/>
          <w:sz w:val="18"/>
          <w:szCs w:val="18"/>
          <w:lang w:eastAsia="ru-KZ"/>
        </w:rPr>
        <w:t>, так и для ХД.</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proofErr w:type="spellStart"/>
      <w:r w:rsidRPr="00E87003">
        <w:rPr>
          <w:rFonts w:ascii="Tahoma" w:eastAsia="Times New Roman" w:hAnsi="Tahoma" w:cs="Tahoma"/>
          <w:i/>
          <w:iCs/>
          <w:color w:val="000000"/>
          <w:sz w:val="18"/>
          <w:szCs w:val="18"/>
          <w:lang w:eastAsia="ru-KZ"/>
        </w:rPr>
        <w:t>Денормализация</w:t>
      </w:r>
      <w:proofErr w:type="spellEnd"/>
      <w:r w:rsidRPr="00E87003">
        <w:rPr>
          <w:rFonts w:ascii="Tahoma" w:eastAsia="Times New Roman" w:hAnsi="Tahoma" w:cs="Tahoma"/>
          <w:color w:val="000000"/>
          <w:sz w:val="18"/>
          <w:szCs w:val="18"/>
          <w:lang w:eastAsia="ru-KZ"/>
        </w:rPr>
        <w:t> представляет собой набор методов настройки физической модели </w:t>
      </w:r>
      <w:bookmarkStart w:id="96" w:name="keyword256"/>
      <w:bookmarkEnd w:id="96"/>
      <w:r w:rsidRPr="00E87003">
        <w:rPr>
          <w:rFonts w:ascii="Tahoma" w:eastAsia="Times New Roman" w:hAnsi="Tahoma" w:cs="Tahoma"/>
          <w:i/>
          <w:iCs/>
          <w:color w:val="000000"/>
          <w:sz w:val="18"/>
          <w:szCs w:val="18"/>
          <w:lang w:eastAsia="ru-KZ"/>
        </w:rPr>
        <w:t>БД</w:t>
      </w:r>
      <w:r w:rsidRPr="00E87003">
        <w:rPr>
          <w:rFonts w:ascii="Tahoma" w:eastAsia="Times New Roman" w:hAnsi="Tahoma" w:cs="Tahoma"/>
          <w:color w:val="000000"/>
          <w:sz w:val="18"/>
          <w:szCs w:val="18"/>
          <w:lang w:eastAsia="ru-KZ"/>
        </w:rPr>
        <w:t>, используемой для реализации ХД, с целью удовлетворения требований к производительности ХД. Эти методы представляют собой набор рекомендаций и эвристических правил по изменению физической структуры </w:t>
      </w:r>
      <w:bookmarkStart w:id="97" w:name="keyword257"/>
      <w:bookmarkEnd w:id="97"/>
      <w:r w:rsidRPr="00E87003">
        <w:rPr>
          <w:rFonts w:ascii="Tahoma" w:eastAsia="Times New Roman" w:hAnsi="Tahoma" w:cs="Tahoma"/>
          <w:i/>
          <w:iCs/>
          <w:color w:val="000000"/>
          <w:sz w:val="18"/>
          <w:szCs w:val="18"/>
          <w:lang w:eastAsia="ru-KZ"/>
        </w:rPr>
        <w:t>БД</w:t>
      </w:r>
      <w:r w:rsidRPr="00E87003">
        <w:rPr>
          <w:rFonts w:ascii="Tahoma" w:eastAsia="Times New Roman" w:hAnsi="Tahoma" w:cs="Tahoma"/>
          <w:color w:val="000000"/>
          <w:sz w:val="18"/>
          <w:szCs w:val="18"/>
          <w:lang w:eastAsia="ru-KZ"/>
        </w:rPr>
        <w:t>, которая была получена в результате первой итерации создания </w:t>
      </w:r>
      <w:bookmarkStart w:id="98" w:name="keyword258"/>
      <w:bookmarkEnd w:id="98"/>
      <w:r w:rsidRPr="00E87003">
        <w:rPr>
          <w:rFonts w:ascii="Tahoma" w:eastAsia="Times New Roman" w:hAnsi="Tahoma" w:cs="Tahoma"/>
          <w:i/>
          <w:iCs/>
          <w:color w:val="000000"/>
          <w:sz w:val="18"/>
          <w:szCs w:val="18"/>
          <w:lang w:eastAsia="ru-KZ"/>
        </w:rPr>
        <w:t>физической модели данных</w:t>
      </w:r>
      <w:r w:rsidRPr="00E87003">
        <w:rPr>
          <w:rFonts w:ascii="Tahoma" w:eastAsia="Times New Roman" w:hAnsi="Tahoma" w:cs="Tahoma"/>
          <w:color w:val="000000"/>
          <w:sz w:val="18"/>
          <w:szCs w:val="18"/>
          <w:lang w:eastAsia="ru-KZ"/>
        </w:rPr>
        <w:t> ХД. Применение этих методик носит рекомендательный характер.</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 этой лекции были описаны различные типы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и методы ее реализации. Кроме того, было рассмотрено, как при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обеспечить </w:t>
      </w:r>
      <w:bookmarkStart w:id="99" w:name="keyword261"/>
      <w:bookmarkEnd w:id="99"/>
      <w:r w:rsidRPr="00E87003">
        <w:rPr>
          <w:rFonts w:ascii="Tahoma" w:eastAsia="Times New Roman" w:hAnsi="Tahoma" w:cs="Tahoma"/>
          <w:i/>
          <w:iCs/>
          <w:color w:val="000000"/>
          <w:sz w:val="18"/>
          <w:szCs w:val="18"/>
          <w:lang w:eastAsia="ru-KZ"/>
        </w:rPr>
        <w:t>целостность</w:t>
      </w:r>
      <w:r w:rsidRPr="00E87003">
        <w:rPr>
          <w:rFonts w:ascii="Tahoma" w:eastAsia="Times New Roman" w:hAnsi="Tahoma" w:cs="Tahoma"/>
          <w:color w:val="000000"/>
          <w:sz w:val="18"/>
          <w:szCs w:val="18"/>
          <w:lang w:eastAsia="ru-KZ"/>
        </w:rPr>
        <w:t> данных, не прибегая к созданию дополнительного кода.</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Таким образом, под </w:t>
      </w:r>
      <w:proofErr w:type="spellStart"/>
      <w:r w:rsidRPr="00E87003">
        <w:rPr>
          <w:rFonts w:ascii="Tahoma" w:eastAsia="Times New Roman" w:hAnsi="Tahoma" w:cs="Tahoma"/>
          <w:b/>
          <w:bCs/>
          <w:color w:val="000000"/>
          <w:sz w:val="18"/>
          <w:szCs w:val="18"/>
          <w:lang w:eastAsia="ru-KZ"/>
        </w:rPr>
        <w:t>денормализацией</w:t>
      </w:r>
      <w:proofErr w:type="spellEnd"/>
      <w:r w:rsidRPr="00E87003">
        <w:rPr>
          <w:rFonts w:ascii="Tahoma" w:eastAsia="Times New Roman" w:hAnsi="Tahoma" w:cs="Tahoma"/>
          <w:b/>
          <w:bCs/>
          <w:color w:val="000000"/>
          <w:sz w:val="18"/>
          <w:szCs w:val="18"/>
          <w:lang w:eastAsia="ru-KZ"/>
        </w:rPr>
        <w:t xml:space="preserve"> понимают процесс достижения компромиссов в нормализованных таблицах посредством намеренного введения избыточности в целях увеличения производительности</w:t>
      </w:r>
      <w:r w:rsidRPr="00E87003">
        <w:rPr>
          <w:rFonts w:ascii="Tahoma" w:eastAsia="Times New Roman" w:hAnsi="Tahoma" w:cs="Tahoma"/>
          <w:color w:val="000000"/>
          <w:sz w:val="18"/>
          <w:szCs w:val="18"/>
          <w:lang w:eastAsia="ru-KZ"/>
        </w:rPr>
        <w:t>.</w:t>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000000"/>
          <w:sz w:val="18"/>
          <w:szCs w:val="18"/>
          <w:lang w:eastAsia="ru-KZ"/>
        </w:rPr>
        <w:t>В большинстве случаев необходимость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становится очевидной лишь на этапе проектирования приложений ХД или его эксплуатации. Другими словами, нельзя принять решение о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на основании одной только модели данных. Обычно стараются найти в приложениях ХД критичные процессы и принимать решения о </w:t>
      </w:r>
      <w:proofErr w:type="spellStart"/>
      <w:r w:rsidRPr="00E87003">
        <w:rPr>
          <w:rFonts w:ascii="Tahoma" w:eastAsia="Times New Roman" w:hAnsi="Tahoma" w:cs="Tahoma"/>
          <w:i/>
          <w:iCs/>
          <w:color w:val="000000"/>
          <w:sz w:val="18"/>
          <w:szCs w:val="18"/>
          <w:lang w:eastAsia="ru-KZ"/>
        </w:rPr>
        <w:t>денормализации</w:t>
      </w:r>
      <w:proofErr w:type="spellEnd"/>
      <w:r w:rsidRPr="00E87003">
        <w:rPr>
          <w:rFonts w:ascii="Tahoma" w:eastAsia="Times New Roman" w:hAnsi="Tahoma" w:cs="Tahoma"/>
          <w:color w:val="000000"/>
          <w:sz w:val="18"/>
          <w:szCs w:val="18"/>
          <w:lang w:eastAsia="ru-KZ"/>
        </w:rPr>
        <w:t> в основном в пользу этих процессов. Критичные процессы, как правило, определяют по высокой частоте, большому объему, высокой изменчивости или явному приоритету. Качественное описание </w:t>
      </w:r>
      <w:r w:rsidRPr="00E87003">
        <w:rPr>
          <w:rFonts w:ascii="Tahoma" w:eastAsia="Times New Roman" w:hAnsi="Tahoma" w:cs="Tahoma"/>
          <w:i/>
          <w:iCs/>
          <w:color w:val="000000"/>
          <w:sz w:val="18"/>
          <w:szCs w:val="18"/>
          <w:lang w:eastAsia="ru-KZ"/>
        </w:rPr>
        <w:t>транзакций</w:t>
      </w:r>
      <w:r w:rsidRPr="00E87003">
        <w:rPr>
          <w:rFonts w:ascii="Tahoma" w:eastAsia="Times New Roman" w:hAnsi="Tahoma" w:cs="Tahoma"/>
          <w:color w:val="000000"/>
          <w:sz w:val="18"/>
          <w:szCs w:val="18"/>
          <w:lang w:eastAsia="ru-KZ"/>
        </w:rPr>
        <w:t> </w:t>
      </w:r>
      <w:bookmarkStart w:id="100" w:name="keyword266"/>
      <w:bookmarkEnd w:id="100"/>
      <w:r w:rsidRPr="00E87003">
        <w:rPr>
          <w:rFonts w:ascii="Tahoma" w:eastAsia="Times New Roman" w:hAnsi="Tahoma" w:cs="Tahoma"/>
          <w:i/>
          <w:iCs/>
          <w:color w:val="000000"/>
          <w:sz w:val="18"/>
          <w:szCs w:val="18"/>
          <w:lang w:eastAsia="ru-KZ"/>
        </w:rPr>
        <w:t>БД</w:t>
      </w:r>
      <w:r w:rsidRPr="00E87003">
        <w:rPr>
          <w:rFonts w:ascii="Tahoma" w:eastAsia="Times New Roman" w:hAnsi="Tahoma" w:cs="Tahoma"/>
          <w:color w:val="000000"/>
          <w:sz w:val="18"/>
          <w:szCs w:val="18"/>
          <w:lang w:eastAsia="ru-KZ"/>
        </w:rPr>
        <w:t> позволяет определить наличие таких критических процессов.</w:t>
      </w:r>
    </w:p>
    <w:p w:rsidR="00E87003" w:rsidRPr="00E87003" w:rsidRDefault="00E87003" w:rsidP="00E87003">
      <w:pPr>
        <w:shd w:val="clear" w:color="auto" w:fill="FFFFFF"/>
        <w:spacing w:after="0" w:line="240" w:lineRule="auto"/>
        <w:rPr>
          <w:rFonts w:ascii="Times New Roman" w:eastAsia="Times New Roman" w:hAnsi="Times New Roman" w:cs="Times New Roman"/>
          <w:color w:val="0071A6"/>
          <w:sz w:val="24"/>
          <w:szCs w:val="24"/>
          <w:lang w:eastAsia="ru-KZ"/>
        </w:rPr>
      </w:pPr>
      <w:r w:rsidRPr="00E87003">
        <w:rPr>
          <w:rFonts w:ascii="Tahoma" w:eastAsia="Times New Roman" w:hAnsi="Tahoma" w:cs="Tahoma"/>
          <w:color w:val="494949"/>
          <w:sz w:val="18"/>
          <w:szCs w:val="18"/>
          <w:lang w:eastAsia="ru-KZ"/>
        </w:rPr>
        <w:fldChar w:fldCharType="begin"/>
      </w:r>
      <w:r w:rsidRPr="00E87003">
        <w:rPr>
          <w:rFonts w:ascii="Tahoma" w:eastAsia="Times New Roman" w:hAnsi="Tahoma" w:cs="Tahoma"/>
          <w:color w:val="494949"/>
          <w:sz w:val="18"/>
          <w:szCs w:val="18"/>
          <w:lang w:eastAsia="ru-KZ"/>
        </w:rPr>
        <w:instrText xml:space="preserve"> HYPERLINK "https://intuit.ru/studies/courses/599/455/lecture/10182" </w:instrText>
      </w:r>
      <w:r w:rsidRPr="00E87003">
        <w:rPr>
          <w:rFonts w:ascii="Tahoma" w:eastAsia="Times New Roman" w:hAnsi="Tahoma" w:cs="Tahoma"/>
          <w:color w:val="494949"/>
          <w:sz w:val="18"/>
          <w:szCs w:val="18"/>
          <w:lang w:eastAsia="ru-KZ"/>
        </w:rPr>
        <w:fldChar w:fldCharType="separate"/>
      </w:r>
    </w:p>
    <w:p w:rsidR="00E87003" w:rsidRPr="00E87003" w:rsidRDefault="00E87003" w:rsidP="00E87003">
      <w:pPr>
        <w:shd w:val="clear" w:color="auto" w:fill="FFFFFF"/>
        <w:spacing w:after="150" w:line="240" w:lineRule="auto"/>
        <w:rPr>
          <w:rFonts w:ascii="Times New Roman" w:eastAsia="Times New Roman" w:hAnsi="Times New Roman" w:cs="Times New Roman"/>
          <w:sz w:val="24"/>
          <w:szCs w:val="24"/>
          <w:lang w:eastAsia="ru-KZ"/>
        </w:rPr>
      </w:pPr>
      <w:r w:rsidRPr="00E87003">
        <w:rPr>
          <w:rFonts w:ascii="Tahoma" w:eastAsia="Times New Roman" w:hAnsi="Tahoma" w:cs="Tahoma"/>
          <w:color w:val="0071A6"/>
          <w:sz w:val="18"/>
          <w:szCs w:val="18"/>
          <w:lang w:eastAsia="ru-KZ"/>
        </w:rPr>
        <w:br/>
      </w:r>
    </w:p>
    <w:p w:rsidR="00E87003" w:rsidRPr="00E87003" w:rsidRDefault="00E87003" w:rsidP="00E87003">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87003">
        <w:rPr>
          <w:rFonts w:ascii="Tahoma" w:eastAsia="Times New Roman" w:hAnsi="Tahoma" w:cs="Tahoma"/>
          <w:color w:val="494949"/>
          <w:sz w:val="18"/>
          <w:szCs w:val="18"/>
          <w:lang w:eastAsia="ru-KZ"/>
        </w:rPr>
        <w:fldChar w:fldCharType="end"/>
      </w:r>
      <w:bookmarkStart w:id="101" w:name="_GoBack"/>
      <w:bookmarkEnd w:id="101"/>
    </w:p>
    <w:p w:rsidR="00E87003" w:rsidRDefault="00E87003"/>
    <w:sectPr w:rsidR="00E870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3112C"/>
    <w:multiLevelType w:val="multilevel"/>
    <w:tmpl w:val="FFE2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63A76"/>
    <w:multiLevelType w:val="multilevel"/>
    <w:tmpl w:val="066A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C00ED"/>
    <w:multiLevelType w:val="multilevel"/>
    <w:tmpl w:val="5A609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6E372A"/>
    <w:multiLevelType w:val="multilevel"/>
    <w:tmpl w:val="2CF2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AC1168"/>
    <w:multiLevelType w:val="multilevel"/>
    <w:tmpl w:val="EA4E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672197"/>
    <w:multiLevelType w:val="multilevel"/>
    <w:tmpl w:val="AD4C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9F2D28"/>
    <w:multiLevelType w:val="multilevel"/>
    <w:tmpl w:val="1BA2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8A49B0"/>
    <w:multiLevelType w:val="multilevel"/>
    <w:tmpl w:val="5774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766DF4"/>
    <w:multiLevelType w:val="multilevel"/>
    <w:tmpl w:val="FB6C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3D0B44"/>
    <w:multiLevelType w:val="multilevel"/>
    <w:tmpl w:val="E5C2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AC4EA5"/>
    <w:multiLevelType w:val="multilevel"/>
    <w:tmpl w:val="B314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FA67E5"/>
    <w:multiLevelType w:val="multilevel"/>
    <w:tmpl w:val="F28E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217B4D"/>
    <w:multiLevelType w:val="multilevel"/>
    <w:tmpl w:val="2B90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143F6B"/>
    <w:multiLevelType w:val="multilevel"/>
    <w:tmpl w:val="4EAA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2"/>
  </w:num>
  <w:num w:numId="4">
    <w:abstractNumId w:val="5"/>
  </w:num>
  <w:num w:numId="5">
    <w:abstractNumId w:val="7"/>
  </w:num>
  <w:num w:numId="6">
    <w:abstractNumId w:val="10"/>
  </w:num>
  <w:num w:numId="7">
    <w:abstractNumId w:val="1"/>
  </w:num>
  <w:num w:numId="8">
    <w:abstractNumId w:val="4"/>
  </w:num>
  <w:num w:numId="9">
    <w:abstractNumId w:val="12"/>
  </w:num>
  <w:num w:numId="10">
    <w:abstractNumId w:val="13"/>
  </w:num>
  <w:num w:numId="11">
    <w:abstractNumId w:val="8"/>
  </w:num>
  <w:num w:numId="12">
    <w:abstractNumId w:val="11"/>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003"/>
    <w:rsid w:val="003F028D"/>
    <w:rsid w:val="00E8700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8940B"/>
  <w15:chartTrackingRefBased/>
  <w15:docId w15:val="{49CC8D87-7A3A-4C29-8032-E38E19B6A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E87003"/>
    <w:pPr>
      <w:spacing w:before="100" w:beforeAutospacing="1" w:after="100" w:afterAutospacing="1" w:line="240" w:lineRule="auto"/>
      <w:outlineLvl w:val="2"/>
    </w:pPr>
    <w:rPr>
      <w:rFonts w:ascii="Times New Roman" w:eastAsia="Times New Roman" w:hAnsi="Times New Roman" w:cs="Times New Roman"/>
      <w:b/>
      <w:bCs/>
      <w:sz w:val="27"/>
      <w:szCs w:val="27"/>
      <w:lang w:eastAsia="ru-KZ"/>
    </w:rPr>
  </w:style>
  <w:style w:type="paragraph" w:styleId="4">
    <w:name w:val="heading 4"/>
    <w:basedOn w:val="a"/>
    <w:link w:val="40"/>
    <w:uiPriority w:val="9"/>
    <w:qFormat/>
    <w:rsid w:val="00E87003"/>
    <w:pPr>
      <w:spacing w:before="100" w:beforeAutospacing="1" w:after="100" w:afterAutospacing="1" w:line="240" w:lineRule="auto"/>
      <w:outlineLvl w:val="3"/>
    </w:pPr>
    <w:rPr>
      <w:rFonts w:ascii="Times New Roman" w:eastAsia="Times New Roman" w:hAnsi="Times New Roman" w:cs="Times New Roman"/>
      <w:b/>
      <w:bCs/>
      <w:sz w:val="24"/>
      <w:szCs w:val="24"/>
      <w:lang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
    <w:name w:val="text"/>
    <w:basedOn w:val="a0"/>
    <w:rsid w:val="00E87003"/>
  </w:style>
  <w:style w:type="character" w:customStyle="1" w:styleId="spelling-content-entity">
    <w:name w:val="spelling-content-entity"/>
    <w:basedOn w:val="a0"/>
    <w:rsid w:val="00E87003"/>
  </w:style>
  <w:style w:type="character" w:customStyle="1" w:styleId="30">
    <w:name w:val="Заголовок 3 Знак"/>
    <w:basedOn w:val="a0"/>
    <w:link w:val="3"/>
    <w:uiPriority w:val="9"/>
    <w:rsid w:val="00E87003"/>
    <w:rPr>
      <w:rFonts w:ascii="Times New Roman" w:eastAsia="Times New Roman" w:hAnsi="Times New Roman" w:cs="Times New Roman"/>
      <w:b/>
      <w:bCs/>
      <w:sz w:val="27"/>
      <w:szCs w:val="27"/>
      <w:lang w:eastAsia="ru-KZ"/>
    </w:rPr>
  </w:style>
  <w:style w:type="character" w:customStyle="1" w:styleId="40">
    <w:name w:val="Заголовок 4 Знак"/>
    <w:basedOn w:val="a0"/>
    <w:link w:val="4"/>
    <w:uiPriority w:val="9"/>
    <w:rsid w:val="00E87003"/>
    <w:rPr>
      <w:rFonts w:ascii="Times New Roman" w:eastAsia="Times New Roman" w:hAnsi="Times New Roman" w:cs="Times New Roman"/>
      <w:b/>
      <w:bCs/>
      <w:sz w:val="24"/>
      <w:szCs w:val="24"/>
      <w:lang w:eastAsia="ru-KZ"/>
    </w:rPr>
  </w:style>
  <w:style w:type="paragraph" w:styleId="a3">
    <w:name w:val="Normal (Web)"/>
    <w:basedOn w:val="a"/>
    <w:uiPriority w:val="99"/>
    <w:semiHidden/>
    <w:unhideWhenUsed/>
    <w:rsid w:val="00E87003"/>
    <w:pPr>
      <w:spacing w:before="100" w:beforeAutospacing="1" w:after="100" w:afterAutospacing="1" w:line="240" w:lineRule="auto"/>
    </w:pPr>
    <w:rPr>
      <w:rFonts w:ascii="Times New Roman" w:eastAsia="Times New Roman" w:hAnsi="Times New Roman" w:cs="Times New Roman"/>
      <w:sz w:val="24"/>
      <w:szCs w:val="24"/>
      <w:lang w:eastAsia="ru-KZ"/>
    </w:rPr>
  </w:style>
  <w:style w:type="character" w:customStyle="1" w:styleId="keyword">
    <w:name w:val="keyword"/>
    <w:basedOn w:val="a0"/>
    <w:rsid w:val="00E87003"/>
  </w:style>
  <w:style w:type="character" w:styleId="a4">
    <w:name w:val="Hyperlink"/>
    <w:basedOn w:val="a0"/>
    <w:uiPriority w:val="99"/>
    <w:semiHidden/>
    <w:unhideWhenUsed/>
    <w:rsid w:val="00E87003"/>
    <w:rPr>
      <w:color w:val="0000FF"/>
      <w:u w:val="single"/>
    </w:rPr>
  </w:style>
  <w:style w:type="character" w:customStyle="1" w:styleId="texample">
    <w:name w:val="texample"/>
    <w:basedOn w:val="a0"/>
    <w:rsid w:val="00E87003"/>
  </w:style>
  <w:style w:type="paragraph" w:styleId="HTML">
    <w:name w:val="HTML Preformatted"/>
    <w:basedOn w:val="a"/>
    <w:link w:val="HTML0"/>
    <w:uiPriority w:val="99"/>
    <w:semiHidden/>
    <w:unhideWhenUsed/>
    <w:rsid w:val="00E8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KZ"/>
    </w:rPr>
  </w:style>
  <w:style w:type="character" w:customStyle="1" w:styleId="HTML0">
    <w:name w:val="Стандартный HTML Знак"/>
    <w:basedOn w:val="a0"/>
    <w:link w:val="HTML"/>
    <w:uiPriority w:val="99"/>
    <w:semiHidden/>
    <w:rsid w:val="00E87003"/>
    <w:rPr>
      <w:rFonts w:ascii="Courier New" w:eastAsia="Times New Roman" w:hAnsi="Courier New" w:cs="Courier New"/>
      <w:sz w:val="20"/>
      <w:szCs w:val="20"/>
      <w:lang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59111">
      <w:bodyDiv w:val="1"/>
      <w:marLeft w:val="0"/>
      <w:marRight w:val="0"/>
      <w:marTop w:val="0"/>
      <w:marBottom w:val="0"/>
      <w:divBdr>
        <w:top w:val="none" w:sz="0" w:space="0" w:color="auto"/>
        <w:left w:val="none" w:sz="0" w:space="0" w:color="auto"/>
        <w:bottom w:val="none" w:sz="0" w:space="0" w:color="auto"/>
        <w:right w:val="none" w:sz="0" w:space="0" w:color="auto"/>
      </w:divBdr>
      <w:divsChild>
        <w:div w:id="318852056">
          <w:marLeft w:val="0"/>
          <w:marRight w:val="0"/>
          <w:marTop w:val="0"/>
          <w:marBottom w:val="0"/>
          <w:divBdr>
            <w:top w:val="none" w:sz="0" w:space="0" w:color="auto"/>
            <w:left w:val="none" w:sz="0" w:space="0" w:color="auto"/>
            <w:bottom w:val="none" w:sz="0" w:space="0" w:color="auto"/>
            <w:right w:val="none" w:sz="0" w:space="0" w:color="auto"/>
          </w:divBdr>
          <w:divsChild>
            <w:div w:id="1680228269">
              <w:marLeft w:val="0"/>
              <w:marRight w:val="0"/>
              <w:marTop w:val="0"/>
              <w:marBottom w:val="0"/>
              <w:divBdr>
                <w:top w:val="none" w:sz="0" w:space="0" w:color="auto"/>
                <w:left w:val="none" w:sz="0" w:space="0" w:color="auto"/>
                <w:bottom w:val="none" w:sz="0" w:space="0" w:color="auto"/>
                <w:right w:val="none" w:sz="0" w:space="0" w:color="auto"/>
              </w:divBdr>
              <w:divsChild>
                <w:div w:id="144318292">
                  <w:marLeft w:val="0"/>
                  <w:marRight w:val="0"/>
                  <w:marTop w:val="0"/>
                  <w:marBottom w:val="0"/>
                  <w:divBdr>
                    <w:top w:val="none" w:sz="0" w:space="0" w:color="auto"/>
                    <w:left w:val="none" w:sz="0" w:space="0" w:color="auto"/>
                    <w:bottom w:val="none" w:sz="0" w:space="0" w:color="auto"/>
                    <w:right w:val="none" w:sz="0" w:space="0" w:color="auto"/>
                  </w:divBdr>
                </w:div>
              </w:divsChild>
            </w:div>
            <w:div w:id="1928296533">
              <w:marLeft w:val="150"/>
              <w:marRight w:val="0"/>
              <w:marTop w:val="0"/>
              <w:marBottom w:val="0"/>
              <w:divBdr>
                <w:top w:val="none" w:sz="0" w:space="0" w:color="auto"/>
                <w:left w:val="none" w:sz="0" w:space="0" w:color="auto"/>
                <w:bottom w:val="none" w:sz="0" w:space="0" w:color="auto"/>
                <w:right w:val="none" w:sz="0" w:space="0" w:color="auto"/>
              </w:divBdr>
            </w:div>
            <w:div w:id="233243303">
              <w:marLeft w:val="0"/>
              <w:marRight w:val="0"/>
              <w:marTop w:val="0"/>
              <w:marBottom w:val="0"/>
              <w:divBdr>
                <w:top w:val="none" w:sz="0" w:space="0" w:color="auto"/>
                <w:left w:val="none" w:sz="0" w:space="0" w:color="auto"/>
                <w:bottom w:val="none" w:sz="0" w:space="0" w:color="auto"/>
                <w:right w:val="none" w:sz="0" w:space="0" w:color="auto"/>
              </w:divBdr>
              <w:divsChild>
                <w:div w:id="1919821623">
                  <w:marLeft w:val="0"/>
                  <w:marRight w:val="0"/>
                  <w:marTop w:val="0"/>
                  <w:marBottom w:val="0"/>
                  <w:divBdr>
                    <w:top w:val="none" w:sz="0" w:space="0" w:color="auto"/>
                    <w:left w:val="none" w:sz="0" w:space="0" w:color="auto"/>
                    <w:bottom w:val="none" w:sz="0" w:space="0" w:color="auto"/>
                    <w:right w:val="none" w:sz="0" w:space="0" w:color="auto"/>
                  </w:divBdr>
                </w:div>
              </w:divsChild>
            </w:div>
            <w:div w:id="1495604163">
              <w:marLeft w:val="0"/>
              <w:marRight w:val="0"/>
              <w:marTop w:val="0"/>
              <w:marBottom w:val="0"/>
              <w:divBdr>
                <w:top w:val="none" w:sz="0" w:space="0" w:color="auto"/>
                <w:left w:val="none" w:sz="0" w:space="0" w:color="auto"/>
                <w:bottom w:val="none" w:sz="0" w:space="0" w:color="auto"/>
                <w:right w:val="none" w:sz="0" w:space="0" w:color="auto"/>
              </w:divBdr>
              <w:divsChild>
                <w:div w:id="1070345632">
                  <w:marLeft w:val="0"/>
                  <w:marRight w:val="0"/>
                  <w:marTop w:val="0"/>
                  <w:marBottom w:val="0"/>
                  <w:divBdr>
                    <w:top w:val="none" w:sz="0" w:space="0" w:color="auto"/>
                    <w:left w:val="none" w:sz="0" w:space="0" w:color="auto"/>
                    <w:bottom w:val="none" w:sz="0" w:space="0" w:color="auto"/>
                    <w:right w:val="none" w:sz="0" w:space="0" w:color="auto"/>
                  </w:divBdr>
                </w:div>
              </w:divsChild>
            </w:div>
            <w:div w:id="614210739">
              <w:marLeft w:val="150"/>
              <w:marRight w:val="0"/>
              <w:marTop w:val="0"/>
              <w:marBottom w:val="0"/>
              <w:divBdr>
                <w:top w:val="none" w:sz="0" w:space="0" w:color="auto"/>
                <w:left w:val="none" w:sz="0" w:space="0" w:color="auto"/>
                <w:bottom w:val="none" w:sz="0" w:space="0" w:color="auto"/>
                <w:right w:val="none" w:sz="0" w:space="0" w:color="auto"/>
              </w:divBdr>
            </w:div>
            <w:div w:id="1555628528">
              <w:marLeft w:val="0"/>
              <w:marRight w:val="0"/>
              <w:marTop w:val="0"/>
              <w:marBottom w:val="0"/>
              <w:divBdr>
                <w:top w:val="none" w:sz="0" w:space="0" w:color="auto"/>
                <w:left w:val="none" w:sz="0" w:space="0" w:color="auto"/>
                <w:bottom w:val="none" w:sz="0" w:space="0" w:color="auto"/>
                <w:right w:val="none" w:sz="0" w:space="0" w:color="auto"/>
              </w:divBdr>
              <w:divsChild>
                <w:div w:id="93943672">
                  <w:marLeft w:val="0"/>
                  <w:marRight w:val="0"/>
                  <w:marTop w:val="0"/>
                  <w:marBottom w:val="0"/>
                  <w:divBdr>
                    <w:top w:val="none" w:sz="0" w:space="0" w:color="auto"/>
                    <w:left w:val="none" w:sz="0" w:space="0" w:color="auto"/>
                    <w:bottom w:val="none" w:sz="0" w:space="0" w:color="auto"/>
                    <w:right w:val="none" w:sz="0" w:space="0" w:color="auto"/>
                  </w:divBdr>
                </w:div>
              </w:divsChild>
            </w:div>
            <w:div w:id="1293630755">
              <w:marLeft w:val="150"/>
              <w:marRight w:val="0"/>
              <w:marTop w:val="0"/>
              <w:marBottom w:val="0"/>
              <w:divBdr>
                <w:top w:val="none" w:sz="0" w:space="0" w:color="auto"/>
                <w:left w:val="none" w:sz="0" w:space="0" w:color="auto"/>
                <w:bottom w:val="none" w:sz="0" w:space="0" w:color="auto"/>
                <w:right w:val="none" w:sz="0" w:space="0" w:color="auto"/>
              </w:divBdr>
            </w:div>
            <w:div w:id="1514340775">
              <w:marLeft w:val="0"/>
              <w:marRight w:val="0"/>
              <w:marTop w:val="0"/>
              <w:marBottom w:val="0"/>
              <w:divBdr>
                <w:top w:val="none" w:sz="0" w:space="0" w:color="auto"/>
                <w:left w:val="none" w:sz="0" w:space="0" w:color="auto"/>
                <w:bottom w:val="none" w:sz="0" w:space="0" w:color="auto"/>
                <w:right w:val="none" w:sz="0" w:space="0" w:color="auto"/>
              </w:divBdr>
              <w:divsChild>
                <w:div w:id="896013339">
                  <w:marLeft w:val="0"/>
                  <w:marRight w:val="0"/>
                  <w:marTop w:val="0"/>
                  <w:marBottom w:val="0"/>
                  <w:divBdr>
                    <w:top w:val="none" w:sz="0" w:space="0" w:color="auto"/>
                    <w:left w:val="none" w:sz="0" w:space="0" w:color="auto"/>
                    <w:bottom w:val="none" w:sz="0" w:space="0" w:color="auto"/>
                    <w:right w:val="none" w:sz="0" w:space="0" w:color="auto"/>
                  </w:divBdr>
                </w:div>
              </w:divsChild>
            </w:div>
            <w:div w:id="1424380652">
              <w:marLeft w:val="0"/>
              <w:marRight w:val="0"/>
              <w:marTop w:val="0"/>
              <w:marBottom w:val="0"/>
              <w:divBdr>
                <w:top w:val="none" w:sz="0" w:space="0" w:color="auto"/>
                <w:left w:val="none" w:sz="0" w:space="0" w:color="auto"/>
                <w:bottom w:val="none" w:sz="0" w:space="0" w:color="auto"/>
                <w:right w:val="none" w:sz="0" w:space="0" w:color="auto"/>
              </w:divBdr>
              <w:divsChild>
                <w:div w:id="1621178921">
                  <w:marLeft w:val="0"/>
                  <w:marRight w:val="0"/>
                  <w:marTop w:val="0"/>
                  <w:marBottom w:val="0"/>
                  <w:divBdr>
                    <w:top w:val="none" w:sz="0" w:space="0" w:color="auto"/>
                    <w:left w:val="none" w:sz="0" w:space="0" w:color="auto"/>
                    <w:bottom w:val="none" w:sz="0" w:space="0" w:color="auto"/>
                    <w:right w:val="none" w:sz="0" w:space="0" w:color="auto"/>
                  </w:divBdr>
                </w:div>
              </w:divsChild>
            </w:div>
            <w:div w:id="1230925491">
              <w:marLeft w:val="150"/>
              <w:marRight w:val="0"/>
              <w:marTop w:val="0"/>
              <w:marBottom w:val="0"/>
              <w:divBdr>
                <w:top w:val="none" w:sz="0" w:space="0" w:color="auto"/>
                <w:left w:val="none" w:sz="0" w:space="0" w:color="auto"/>
                <w:bottom w:val="none" w:sz="0" w:space="0" w:color="auto"/>
                <w:right w:val="none" w:sz="0" w:space="0" w:color="auto"/>
              </w:divBdr>
            </w:div>
            <w:div w:id="1176844611">
              <w:marLeft w:val="0"/>
              <w:marRight w:val="0"/>
              <w:marTop w:val="0"/>
              <w:marBottom w:val="0"/>
              <w:divBdr>
                <w:top w:val="none" w:sz="0" w:space="0" w:color="auto"/>
                <w:left w:val="none" w:sz="0" w:space="0" w:color="auto"/>
                <w:bottom w:val="none" w:sz="0" w:space="0" w:color="auto"/>
                <w:right w:val="none" w:sz="0" w:space="0" w:color="auto"/>
              </w:divBdr>
              <w:divsChild>
                <w:div w:id="2093238192">
                  <w:marLeft w:val="0"/>
                  <w:marRight w:val="0"/>
                  <w:marTop w:val="0"/>
                  <w:marBottom w:val="0"/>
                  <w:divBdr>
                    <w:top w:val="none" w:sz="0" w:space="0" w:color="auto"/>
                    <w:left w:val="none" w:sz="0" w:space="0" w:color="auto"/>
                    <w:bottom w:val="none" w:sz="0" w:space="0" w:color="auto"/>
                    <w:right w:val="none" w:sz="0" w:space="0" w:color="auto"/>
                  </w:divBdr>
                </w:div>
              </w:divsChild>
            </w:div>
            <w:div w:id="1062414000">
              <w:marLeft w:val="0"/>
              <w:marRight w:val="0"/>
              <w:marTop w:val="0"/>
              <w:marBottom w:val="0"/>
              <w:divBdr>
                <w:top w:val="none" w:sz="0" w:space="0" w:color="auto"/>
                <w:left w:val="none" w:sz="0" w:space="0" w:color="auto"/>
                <w:bottom w:val="none" w:sz="0" w:space="0" w:color="auto"/>
                <w:right w:val="none" w:sz="0" w:space="0" w:color="auto"/>
              </w:divBdr>
              <w:divsChild>
                <w:div w:id="1464158692">
                  <w:marLeft w:val="0"/>
                  <w:marRight w:val="0"/>
                  <w:marTop w:val="0"/>
                  <w:marBottom w:val="0"/>
                  <w:divBdr>
                    <w:top w:val="none" w:sz="0" w:space="0" w:color="auto"/>
                    <w:left w:val="none" w:sz="0" w:space="0" w:color="auto"/>
                    <w:bottom w:val="none" w:sz="0" w:space="0" w:color="auto"/>
                    <w:right w:val="none" w:sz="0" w:space="0" w:color="auto"/>
                  </w:divBdr>
                </w:div>
              </w:divsChild>
            </w:div>
            <w:div w:id="613679998">
              <w:marLeft w:val="0"/>
              <w:marRight w:val="0"/>
              <w:marTop w:val="0"/>
              <w:marBottom w:val="0"/>
              <w:divBdr>
                <w:top w:val="none" w:sz="0" w:space="0" w:color="auto"/>
                <w:left w:val="none" w:sz="0" w:space="0" w:color="auto"/>
                <w:bottom w:val="none" w:sz="0" w:space="0" w:color="auto"/>
                <w:right w:val="none" w:sz="0" w:space="0" w:color="auto"/>
              </w:divBdr>
              <w:divsChild>
                <w:div w:id="1266839901">
                  <w:marLeft w:val="0"/>
                  <w:marRight w:val="0"/>
                  <w:marTop w:val="0"/>
                  <w:marBottom w:val="0"/>
                  <w:divBdr>
                    <w:top w:val="none" w:sz="0" w:space="0" w:color="auto"/>
                    <w:left w:val="none" w:sz="0" w:space="0" w:color="auto"/>
                    <w:bottom w:val="none" w:sz="0" w:space="0" w:color="auto"/>
                    <w:right w:val="none" w:sz="0" w:space="0" w:color="auto"/>
                  </w:divBdr>
                </w:div>
              </w:divsChild>
            </w:div>
            <w:div w:id="25983886">
              <w:marLeft w:val="0"/>
              <w:marRight w:val="0"/>
              <w:marTop w:val="0"/>
              <w:marBottom w:val="0"/>
              <w:divBdr>
                <w:top w:val="none" w:sz="0" w:space="0" w:color="auto"/>
                <w:left w:val="none" w:sz="0" w:space="0" w:color="auto"/>
                <w:bottom w:val="none" w:sz="0" w:space="0" w:color="auto"/>
                <w:right w:val="none" w:sz="0" w:space="0" w:color="auto"/>
              </w:divBdr>
              <w:divsChild>
                <w:div w:id="1243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7862">
          <w:marLeft w:val="0"/>
          <w:marRight w:val="0"/>
          <w:marTop w:val="150"/>
          <w:marBottom w:val="150"/>
          <w:divBdr>
            <w:top w:val="none" w:sz="0" w:space="0" w:color="auto"/>
            <w:left w:val="none" w:sz="0" w:space="0" w:color="auto"/>
            <w:bottom w:val="none" w:sz="0" w:space="0" w:color="auto"/>
            <w:right w:val="none" w:sz="0" w:space="0" w:color="auto"/>
          </w:divBdr>
          <w:divsChild>
            <w:div w:id="1322584621">
              <w:marLeft w:val="0"/>
              <w:marRight w:val="0"/>
              <w:marTop w:val="0"/>
              <w:marBottom w:val="0"/>
              <w:divBdr>
                <w:top w:val="single" w:sz="6" w:space="0" w:color="000000"/>
                <w:left w:val="single" w:sz="6" w:space="0" w:color="000000"/>
                <w:bottom w:val="single" w:sz="6" w:space="0" w:color="000000"/>
                <w:right w:val="single" w:sz="6" w:space="0" w:color="000000"/>
              </w:divBdr>
              <w:divsChild>
                <w:div w:id="1440835933">
                  <w:marLeft w:val="0"/>
                  <w:marRight w:val="0"/>
                  <w:marTop w:val="0"/>
                  <w:marBottom w:val="0"/>
                  <w:divBdr>
                    <w:top w:val="single" w:sz="6" w:space="0" w:color="FFFFFF"/>
                    <w:left w:val="single" w:sz="6" w:space="0" w:color="FFFFFF"/>
                    <w:bottom w:val="single" w:sz="6" w:space="0" w:color="DDDDDD"/>
                    <w:right w:val="single" w:sz="6" w:space="0" w:color="DDDDDD"/>
                  </w:divBdr>
                </w:div>
              </w:divsChild>
            </w:div>
          </w:divsChild>
        </w:div>
      </w:divsChild>
    </w:div>
    <w:div w:id="707147563">
      <w:bodyDiv w:val="1"/>
      <w:marLeft w:val="0"/>
      <w:marRight w:val="0"/>
      <w:marTop w:val="0"/>
      <w:marBottom w:val="0"/>
      <w:divBdr>
        <w:top w:val="none" w:sz="0" w:space="0" w:color="auto"/>
        <w:left w:val="none" w:sz="0" w:space="0" w:color="auto"/>
        <w:bottom w:val="none" w:sz="0" w:space="0" w:color="auto"/>
        <w:right w:val="none" w:sz="0" w:space="0" w:color="auto"/>
      </w:divBdr>
      <w:divsChild>
        <w:div w:id="248468327">
          <w:marLeft w:val="0"/>
          <w:marRight w:val="0"/>
          <w:marTop w:val="0"/>
          <w:marBottom w:val="0"/>
          <w:divBdr>
            <w:top w:val="none" w:sz="0" w:space="0" w:color="auto"/>
            <w:left w:val="none" w:sz="0" w:space="0" w:color="auto"/>
            <w:bottom w:val="none" w:sz="0" w:space="0" w:color="auto"/>
            <w:right w:val="none" w:sz="0" w:space="0" w:color="auto"/>
          </w:divBdr>
          <w:divsChild>
            <w:div w:id="227689090">
              <w:marLeft w:val="0"/>
              <w:marRight w:val="0"/>
              <w:marTop w:val="0"/>
              <w:marBottom w:val="0"/>
              <w:divBdr>
                <w:top w:val="none" w:sz="0" w:space="0" w:color="auto"/>
                <w:left w:val="none" w:sz="0" w:space="0" w:color="auto"/>
                <w:bottom w:val="none" w:sz="0" w:space="0" w:color="auto"/>
                <w:right w:val="none" w:sz="0" w:space="0" w:color="auto"/>
              </w:divBdr>
            </w:div>
          </w:divsChild>
        </w:div>
        <w:div w:id="112750010">
          <w:marLeft w:val="0"/>
          <w:marRight w:val="0"/>
          <w:marTop w:val="0"/>
          <w:marBottom w:val="0"/>
          <w:divBdr>
            <w:top w:val="none" w:sz="0" w:space="0" w:color="auto"/>
            <w:left w:val="none" w:sz="0" w:space="0" w:color="auto"/>
            <w:bottom w:val="none" w:sz="0" w:space="0" w:color="auto"/>
            <w:right w:val="none" w:sz="0" w:space="0" w:color="auto"/>
          </w:divBdr>
          <w:divsChild>
            <w:div w:id="1007245725">
              <w:marLeft w:val="0"/>
              <w:marRight w:val="0"/>
              <w:marTop w:val="0"/>
              <w:marBottom w:val="0"/>
              <w:divBdr>
                <w:top w:val="none" w:sz="0" w:space="0" w:color="auto"/>
                <w:left w:val="none" w:sz="0" w:space="0" w:color="auto"/>
                <w:bottom w:val="none" w:sz="0" w:space="0" w:color="auto"/>
                <w:right w:val="none" w:sz="0" w:space="0" w:color="auto"/>
              </w:divBdr>
            </w:div>
          </w:divsChild>
        </w:div>
        <w:div w:id="562570334">
          <w:marLeft w:val="0"/>
          <w:marRight w:val="0"/>
          <w:marTop w:val="0"/>
          <w:marBottom w:val="0"/>
          <w:divBdr>
            <w:top w:val="none" w:sz="0" w:space="0" w:color="auto"/>
            <w:left w:val="none" w:sz="0" w:space="0" w:color="auto"/>
            <w:bottom w:val="none" w:sz="0" w:space="0" w:color="auto"/>
            <w:right w:val="none" w:sz="0" w:space="0" w:color="auto"/>
          </w:divBdr>
          <w:divsChild>
            <w:div w:id="250241028">
              <w:marLeft w:val="0"/>
              <w:marRight w:val="0"/>
              <w:marTop w:val="0"/>
              <w:marBottom w:val="0"/>
              <w:divBdr>
                <w:top w:val="none" w:sz="0" w:space="0" w:color="auto"/>
                <w:left w:val="none" w:sz="0" w:space="0" w:color="auto"/>
                <w:bottom w:val="none" w:sz="0" w:space="0" w:color="auto"/>
                <w:right w:val="none" w:sz="0" w:space="0" w:color="auto"/>
              </w:divBdr>
            </w:div>
          </w:divsChild>
        </w:div>
        <w:div w:id="198860685">
          <w:marLeft w:val="0"/>
          <w:marRight w:val="0"/>
          <w:marTop w:val="0"/>
          <w:marBottom w:val="0"/>
          <w:divBdr>
            <w:top w:val="none" w:sz="0" w:space="0" w:color="auto"/>
            <w:left w:val="none" w:sz="0" w:space="0" w:color="auto"/>
            <w:bottom w:val="none" w:sz="0" w:space="0" w:color="auto"/>
            <w:right w:val="none" w:sz="0" w:space="0" w:color="auto"/>
          </w:divBdr>
          <w:divsChild>
            <w:div w:id="107270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5224">
      <w:bodyDiv w:val="1"/>
      <w:marLeft w:val="0"/>
      <w:marRight w:val="0"/>
      <w:marTop w:val="0"/>
      <w:marBottom w:val="0"/>
      <w:divBdr>
        <w:top w:val="none" w:sz="0" w:space="0" w:color="auto"/>
        <w:left w:val="none" w:sz="0" w:space="0" w:color="auto"/>
        <w:bottom w:val="none" w:sz="0" w:space="0" w:color="auto"/>
        <w:right w:val="none" w:sz="0" w:space="0" w:color="auto"/>
      </w:divBdr>
      <w:divsChild>
        <w:div w:id="663511125">
          <w:marLeft w:val="0"/>
          <w:marRight w:val="0"/>
          <w:marTop w:val="0"/>
          <w:marBottom w:val="0"/>
          <w:divBdr>
            <w:top w:val="none" w:sz="0" w:space="0" w:color="auto"/>
            <w:left w:val="none" w:sz="0" w:space="0" w:color="auto"/>
            <w:bottom w:val="none" w:sz="0" w:space="0" w:color="auto"/>
            <w:right w:val="none" w:sz="0" w:space="0" w:color="auto"/>
          </w:divBdr>
          <w:divsChild>
            <w:div w:id="1205828421">
              <w:marLeft w:val="0"/>
              <w:marRight w:val="0"/>
              <w:marTop w:val="0"/>
              <w:marBottom w:val="0"/>
              <w:divBdr>
                <w:top w:val="none" w:sz="0" w:space="0" w:color="auto"/>
                <w:left w:val="none" w:sz="0" w:space="0" w:color="auto"/>
                <w:bottom w:val="none" w:sz="0" w:space="0" w:color="auto"/>
                <w:right w:val="none" w:sz="0" w:space="0" w:color="auto"/>
              </w:divBdr>
            </w:div>
          </w:divsChild>
        </w:div>
        <w:div w:id="687289599">
          <w:marLeft w:val="0"/>
          <w:marRight w:val="0"/>
          <w:marTop w:val="0"/>
          <w:marBottom w:val="0"/>
          <w:divBdr>
            <w:top w:val="none" w:sz="0" w:space="0" w:color="auto"/>
            <w:left w:val="none" w:sz="0" w:space="0" w:color="auto"/>
            <w:bottom w:val="none" w:sz="0" w:space="0" w:color="auto"/>
            <w:right w:val="none" w:sz="0" w:space="0" w:color="auto"/>
          </w:divBdr>
          <w:divsChild>
            <w:div w:id="1074202599">
              <w:marLeft w:val="0"/>
              <w:marRight w:val="0"/>
              <w:marTop w:val="0"/>
              <w:marBottom w:val="0"/>
              <w:divBdr>
                <w:top w:val="none" w:sz="0" w:space="0" w:color="auto"/>
                <w:left w:val="none" w:sz="0" w:space="0" w:color="auto"/>
                <w:bottom w:val="none" w:sz="0" w:space="0" w:color="auto"/>
                <w:right w:val="none" w:sz="0" w:space="0" w:color="auto"/>
              </w:divBdr>
            </w:div>
          </w:divsChild>
        </w:div>
        <w:div w:id="677974418">
          <w:marLeft w:val="150"/>
          <w:marRight w:val="0"/>
          <w:marTop w:val="0"/>
          <w:marBottom w:val="0"/>
          <w:divBdr>
            <w:top w:val="none" w:sz="0" w:space="0" w:color="auto"/>
            <w:left w:val="none" w:sz="0" w:space="0" w:color="auto"/>
            <w:bottom w:val="none" w:sz="0" w:space="0" w:color="auto"/>
            <w:right w:val="none" w:sz="0" w:space="0" w:color="auto"/>
          </w:divBdr>
        </w:div>
        <w:div w:id="1756051314">
          <w:marLeft w:val="0"/>
          <w:marRight w:val="0"/>
          <w:marTop w:val="0"/>
          <w:marBottom w:val="0"/>
          <w:divBdr>
            <w:top w:val="none" w:sz="0" w:space="0" w:color="auto"/>
            <w:left w:val="none" w:sz="0" w:space="0" w:color="auto"/>
            <w:bottom w:val="none" w:sz="0" w:space="0" w:color="auto"/>
            <w:right w:val="none" w:sz="0" w:space="0" w:color="auto"/>
          </w:divBdr>
          <w:divsChild>
            <w:div w:id="450976390">
              <w:marLeft w:val="0"/>
              <w:marRight w:val="0"/>
              <w:marTop w:val="0"/>
              <w:marBottom w:val="0"/>
              <w:divBdr>
                <w:top w:val="none" w:sz="0" w:space="0" w:color="auto"/>
                <w:left w:val="none" w:sz="0" w:space="0" w:color="auto"/>
                <w:bottom w:val="none" w:sz="0" w:space="0" w:color="auto"/>
                <w:right w:val="none" w:sz="0" w:space="0" w:color="auto"/>
              </w:divBdr>
            </w:div>
          </w:divsChild>
        </w:div>
        <w:div w:id="741023290">
          <w:marLeft w:val="150"/>
          <w:marRight w:val="0"/>
          <w:marTop w:val="0"/>
          <w:marBottom w:val="0"/>
          <w:divBdr>
            <w:top w:val="none" w:sz="0" w:space="0" w:color="auto"/>
            <w:left w:val="none" w:sz="0" w:space="0" w:color="auto"/>
            <w:bottom w:val="none" w:sz="0" w:space="0" w:color="auto"/>
            <w:right w:val="none" w:sz="0" w:space="0" w:color="auto"/>
          </w:divBdr>
        </w:div>
      </w:divsChild>
    </w:div>
    <w:div w:id="1163353540">
      <w:bodyDiv w:val="1"/>
      <w:marLeft w:val="0"/>
      <w:marRight w:val="0"/>
      <w:marTop w:val="0"/>
      <w:marBottom w:val="0"/>
      <w:divBdr>
        <w:top w:val="none" w:sz="0" w:space="0" w:color="auto"/>
        <w:left w:val="none" w:sz="0" w:space="0" w:color="auto"/>
        <w:bottom w:val="none" w:sz="0" w:space="0" w:color="auto"/>
        <w:right w:val="none" w:sz="0" w:space="0" w:color="auto"/>
      </w:divBdr>
      <w:divsChild>
        <w:div w:id="857232022">
          <w:marLeft w:val="0"/>
          <w:marRight w:val="0"/>
          <w:marTop w:val="0"/>
          <w:marBottom w:val="0"/>
          <w:divBdr>
            <w:top w:val="none" w:sz="0" w:space="0" w:color="auto"/>
            <w:left w:val="none" w:sz="0" w:space="0" w:color="auto"/>
            <w:bottom w:val="none" w:sz="0" w:space="0" w:color="auto"/>
            <w:right w:val="none" w:sz="0" w:space="0" w:color="auto"/>
          </w:divBdr>
          <w:divsChild>
            <w:div w:id="424227104">
              <w:marLeft w:val="0"/>
              <w:marRight w:val="0"/>
              <w:marTop w:val="0"/>
              <w:marBottom w:val="0"/>
              <w:divBdr>
                <w:top w:val="none" w:sz="0" w:space="0" w:color="auto"/>
                <w:left w:val="none" w:sz="0" w:space="0" w:color="auto"/>
                <w:bottom w:val="none" w:sz="0" w:space="0" w:color="auto"/>
                <w:right w:val="none" w:sz="0" w:space="0" w:color="auto"/>
              </w:divBdr>
            </w:div>
          </w:divsChild>
        </w:div>
        <w:div w:id="1069498562">
          <w:marLeft w:val="0"/>
          <w:marRight w:val="0"/>
          <w:marTop w:val="0"/>
          <w:marBottom w:val="0"/>
          <w:divBdr>
            <w:top w:val="none" w:sz="0" w:space="0" w:color="auto"/>
            <w:left w:val="none" w:sz="0" w:space="0" w:color="auto"/>
            <w:bottom w:val="none" w:sz="0" w:space="0" w:color="auto"/>
            <w:right w:val="none" w:sz="0" w:space="0" w:color="auto"/>
          </w:divBdr>
          <w:divsChild>
            <w:div w:id="2049066194">
              <w:marLeft w:val="0"/>
              <w:marRight w:val="0"/>
              <w:marTop w:val="0"/>
              <w:marBottom w:val="0"/>
              <w:divBdr>
                <w:top w:val="none" w:sz="0" w:space="0" w:color="auto"/>
                <w:left w:val="none" w:sz="0" w:space="0" w:color="auto"/>
                <w:bottom w:val="none" w:sz="0" w:space="0" w:color="auto"/>
                <w:right w:val="none" w:sz="0" w:space="0" w:color="auto"/>
              </w:divBdr>
            </w:div>
          </w:divsChild>
        </w:div>
        <w:div w:id="952059077">
          <w:marLeft w:val="0"/>
          <w:marRight w:val="0"/>
          <w:marTop w:val="0"/>
          <w:marBottom w:val="0"/>
          <w:divBdr>
            <w:top w:val="none" w:sz="0" w:space="0" w:color="auto"/>
            <w:left w:val="none" w:sz="0" w:space="0" w:color="auto"/>
            <w:bottom w:val="none" w:sz="0" w:space="0" w:color="auto"/>
            <w:right w:val="none" w:sz="0" w:space="0" w:color="auto"/>
          </w:divBdr>
        </w:div>
        <w:div w:id="1469514746">
          <w:marLeft w:val="0"/>
          <w:marRight w:val="0"/>
          <w:marTop w:val="0"/>
          <w:marBottom w:val="0"/>
          <w:divBdr>
            <w:top w:val="none" w:sz="0" w:space="0" w:color="auto"/>
            <w:left w:val="none" w:sz="0" w:space="0" w:color="auto"/>
            <w:bottom w:val="none" w:sz="0" w:space="0" w:color="auto"/>
            <w:right w:val="none" w:sz="0" w:space="0" w:color="auto"/>
          </w:divBdr>
          <w:divsChild>
            <w:div w:id="1542086625">
              <w:marLeft w:val="0"/>
              <w:marRight w:val="0"/>
              <w:marTop w:val="0"/>
              <w:marBottom w:val="0"/>
              <w:divBdr>
                <w:top w:val="none" w:sz="0" w:space="0" w:color="auto"/>
                <w:left w:val="none" w:sz="0" w:space="0" w:color="auto"/>
                <w:bottom w:val="none" w:sz="0" w:space="0" w:color="auto"/>
                <w:right w:val="none" w:sz="0" w:space="0" w:color="auto"/>
              </w:divBdr>
            </w:div>
          </w:divsChild>
        </w:div>
        <w:div w:id="622154552">
          <w:marLeft w:val="150"/>
          <w:marRight w:val="0"/>
          <w:marTop w:val="0"/>
          <w:marBottom w:val="0"/>
          <w:divBdr>
            <w:top w:val="none" w:sz="0" w:space="0" w:color="auto"/>
            <w:left w:val="none" w:sz="0" w:space="0" w:color="auto"/>
            <w:bottom w:val="none" w:sz="0" w:space="0" w:color="auto"/>
            <w:right w:val="none" w:sz="0" w:space="0" w:color="auto"/>
          </w:divBdr>
        </w:div>
        <w:div w:id="688794434">
          <w:marLeft w:val="150"/>
          <w:marRight w:val="0"/>
          <w:marTop w:val="0"/>
          <w:marBottom w:val="0"/>
          <w:divBdr>
            <w:top w:val="none" w:sz="0" w:space="0" w:color="auto"/>
            <w:left w:val="none" w:sz="0" w:space="0" w:color="auto"/>
            <w:bottom w:val="none" w:sz="0" w:space="0" w:color="auto"/>
            <w:right w:val="none" w:sz="0" w:space="0" w:color="auto"/>
          </w:divBdr>
        </w:div>
        <w:div w:id="436027742">
          <w:marLeft w:val="0"/>
          <w:marRight w:val="0"/>
          <w:marTop w:val="0"/>
          <w:marBottom w:val="0"/>
          <w:divBdr>
            <w:top w:val="none" w:sz="0" w:space="0" w:color="auto"/>
            <w:left w:val="none" w:sz="0" w:space="0" w:color="auto"/>
            <w:bottom w:val="none" w:sz="0" w:space="0" w:color="auto"/>
            <w:right w:val="none" w:sz="0" w:space="0" w:color="auto"/>
          </w:divBdr>
        </w:div>
      </w:divsChild>
    </w:div>
    <w:div w:id="1715040768">
      <w:bodyDiv w:val="1"/>
      <w:marLeft w:val="0"/>
      <w:marRight w:val="0"/>
      <w:marTop w:val="0"/>
      <w:marBottom w:val="0"/>
      <w:divBdr>
        <w:top w:val="none" w:sz="0" w:space="0" w:color="auto"/>
        <w:left w:val="none" w:sz="0" w:space="0" w:color="auto"/>
        <w:bottom w:val="none" w:sz="0" w:space="0" w:color="auto"/>
        <w:right w:val="none" w:sz="0" w:space="0" w:color="auto"/>
      </w:divBdr>
      <w:divsChild>
        <w:div w:id="1198465726">
          <w:marLeft w:val="0"/>
          <w:marRight w:val="0"/>
          <w:marTop w:val="0"/>
          <w:marBottom w:val="0"/>
          <w:divBdr>
            <w:top w:val="none" w:sz="0" w:space="0" w:color="auto"/>
            <w:left w:val="none" w:sz="0" w:space="0" w:color="auto"/>
            <w:bottom w:val="none" w:sz="0" w:space="0" w:color="auto"/>
            <w:right w:val="none" w:sz="0" w:space="0" w:color="auto"/>
          </w:divBdr>
        </w:div>
      </w:divsChild>
    </w:div>
    <w:div w:id="175362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uit.ru/EDI/20_07_20_2/1595197216-9970/tutorial/632/objects/19/files/13_02.jpg" TargetMode="External"/><Relationship Id="rId18" Type="http://schemas.openxmlformats.org/officeDocument/2006/relationships/image" Target="media/image3.jpeg"/><Relationship Id="rId26" Type="http://schemas.openxmlformats.org/officeDocument/2006/relationships/hyperlink" Target="https://intuit.ru/studies/courses/599/455/lecture/10180?page=3" TargetMode="External"/><Relationship Id="rId39" Type="http://schemas.openxmlformats.org/officeDocument/2006/relationships/hyperlink" Target="https://intuit.ru/studies/courses/599/455/lecture/10180?page=5" TargetMode="External"/><Relationship Id="rId21" Type="http://schemas.openxmlformats.org/officeDocument/2006/relationships/image" Target="media/image5.jpeg"/><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hyperlink" Target="https://intuit.ru/EDI/20_07_20_2/1595197216-9970/tutorial/632/objects/19/files/13_15.jpg" TargetMode="External"/><Relationship Id="rId50" Type="http://schemas.openxmlformats.org/officeDocument/2006/relationships/hyperlink" Target="https://intuit.ru/studies/courses/599/455/lecture/10180?page=5" TargetMode="External"/><Relationship Id="rId55" Type="http://schemas.openxmlformats.org/officeDocument/2006/relationships/image" Target="media/image19.jpeg"/><Relationship Id="rId7" Type="http://schemas.openxmlformats.org/officeDocument/2006/relationships/hyperlink" Target="https://intuit.ru/studies/courses/599/455/literature" TargetMode="External"/><Relationship Id="rId2" Type="http://schemas.openxmlformats.org/officeDocument/2006/relationships/styles" Target="styles.xml"/><Relationship Id="rId16" Type="http://schemas.openxmlformats.org/officeDocument/2006/relationships/hyperlink" Target="https://intuit.ru/studies/courses/599/455/lecture/10180?page=2" TargetMode="External"/><Relationship Id="rId29" Type="http://schemas.openxmlformats.org/officeDocument/2006/relationships/hyperlink" Target="https://intuit.ru/studies/courses/599/455/lecture/10180?page=4" TargetMode="External"/><Relationship Id="rId11" Type="http://schemas.openxmlformats.org/officeDocument/2006/relationships/image" Target="media/image1.jpeg"/><Relationship Id="rId24" Type="http://schemas.openxmlformats.org/officeDocument/2006/relationships/hyperlink" Target="https://intuit.ru/studies/courses/599/455/lecture/10180?page=3" TargetMode="External"/><Relationship Id="rId32" Type="http://schemas.openxmlformats.org/officeDocument/2006/relationships/image" Target="media/image10.jpeg"/><Relationship Id="rId37" Type="http://schemas.openxmlformats.org/officeDocument/2006/relationships/hyperlink" Target="https://intuit.ru/studies/courses/599/455/lecture/10180?page=5" TargetMode="External"/><Relationship Id="rId40" Type="http://schemas.openxmlformats.org/officeDocument/2006/relationships/image" Target="media/image14.jpeg"/><Relationship Id="rId45" Type="http://schemas.openxmlformats.org/officeDocument/2006/relationships/hyperlink" Target="https://intuit.ru/EDI/20_07_20_2/1595197216-9970/tutorial/632/objects/19/files/13_15.jpg" TargetMode="External"/><Relationship Id="rId53" Type="http://schemas.openxmlformats.org/officeDocument/2006/relationships/image" Target="media/image18.jpeg"/><Relationship Id="rId58" Type="http://schemas.openxmlformats.org/officeDocument/2006/relationships/hyperlink" Target="https://intuit.ru/studies/courses/599/455/lecture/10180?page=5" TargetMode="External"/><Relationship Id="rId5" Type="http://schemas.openxmlformats.org/officeDocument/2006/relationships/hyperlink" Target="https://intuit.ru/studies/courses/599/455/literature" TargetMode="Externa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image" Target="media/image2.jpeg"/><Relationship Id="rId22" Type="http://schemas.openxmlformats.org/officeDocument/2006/relationships/hyperlink" Target="https://intuit.ru/studies/courses/599/455/lecture/10180?page=3"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hyperlink" Target="https://intuit.ru/studies/courses/599/455/lecture/10180?page=5" TargetMode="External"/><Relationship Id="rId43" Type="http://schemas.openxmlformats.org/officeDocument/2006/relationships/hyperlink" Target="https://intuit.ru/studies/courses/599/455/lecture/10166" TargetMode="External"/><Relationship Id="rId48" Type="http://schemas.openxmlformats.org/officeDocument/2006/relationships/hyperlink" Target="https://intuit.ru/studies/courses/599/455/lecture/10180?page=5" TargetMode="External"/><Relationship Id="rId56" Type="http://schemas.openxmlformats.org/officeDocument/2006/relationships/hyperlink" Target="https://intuit.ru/studies/courses/599/455/lecture/10180?page=5" TargetMode="External"/><Relationship Id="rId8" Type="http://schemas.openxmlformats.org/officeDocument/2006/relationships/hyperlink" Target="https://intuit.ru/studies/courses/599/455/lecture/10180?page=2" TargetMode="External"/><Relationship Id="rId51" Type="http://schemas.openxmlformats.org/officeDocument/2006/relationships/hyperlink" Target="https://intuit.ru/studies/courses/599/455/lecture/10180?page=5" TargetMode="External"/><Relationship Id="rId3" Type="http://schemas.openxmlformats.org/officeDocument/2006/relationships/settings" Target="settings.xml"/><Relationship Id="rId12" Type="http://schemas.openxmlformats.org/officeDocument/2006/relationships/hyperlink" Target="https://intuit.ru/EDI/20_07_20_2/1595197216-9970/tutorial/632/objects/19/files/13_01.jpg" TargetMode="External"/><Relationship Id="rId17" Type="http://schemas.openxmlformats.org/officeDocument/2006/relationships/hyperlink" Target="https://intuit.ru/studies/courses/599/455/lecture/10180?page=2" TargetMode="External"/><Relationship Id="rId25" Type="http://schemas.openxmlformats.org/officeDocument/2006/relationships/hyperlink" Target="https://intuit.ru/studies/courses/599/455/lecture/10180?page=3" TargetMode="External"/><Relationship Id="rId33" Type="http://schemas.openxmlformats.org/officeDocument/2006/relationships/hyperlink" Target="https://intuit.ru/studies/courses/599/455/lecture/10180?page=4" TargetMode="External"/><Relationship Id="rId38" Type="http://schemas.openxmlformats.org/officeDocument/2006/relationships/image" Target="media/image13.jpeg"/><Relationship Id="rId46" Type="http://schemas.openxmlformats.org/officeDocument/2006/relationships/image" Target="media/image16.jpeg"/><Relationship Id="rId59" Type="http://schemas.openxmlformats.org/officeDocument/2006/relationships/image" Target="media/image21.jpeg"/><Relationship Id="rId20" Type="http://schemas.openxmlformats.org/officeDocument/2006/relationships/hyperlink" Target="https://intuit.ru/studies/courses/599/455/lecture/10180?page=3" TargetMode="External"/><Relationship Id="rId41" Type="http://schemas.openxmlformats.org/officeDocument/2006/relationships/hyperlink" Target="https://intuit.ru/studies/courses/599/455/lecture/10180?page=5" TargetMode="External"/><Relationship Id="rId54" Type="http://schemas.openxmlformats.org/officeDocument/2006/relationships/hyperlink" Target="https://intuit.ru/EDI/20_07_20_2/1595197216-9970/tutorial/632/objects/19/files/13_17.jpg" TargetMode="External"/><Relationship Id="rId1" Type="http://schemas.openxmlformats.org/officeDocument/2006/relationships/numbering" Target="numbering.xml"/><Relationship Id="rId6" Type="http://schemas.openxmlformats.org/officeDocument/2006/relationships/hyperlink" Target="https://intuit.ru/studies/courses/599/455/literature" TargetMode="External"/><Relationship Id="rId15" Type="http://schemas.openxmlformats.org/officeDocument/2006/relationships/hyperlink" Target="https://intuit.ru/EDI/20_07_20_2/1595197216-9970/tutorial/632/objects/19/files/13_02.jpg" TargetMode="Externa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image" Target="media/image12.jpeg"/><Relationship Id="rId49" Type="http://schemas.openxmlformats.org/officeDocument/2006/relationships/image" Target="media/image17.jpeg"/><Relationship Id="rId57" Type="http://schemas.openxmlformats.org/officeDocument/2006/relationships/image" Target="media/image20.jpeg"/><Relationship Id="rId10" Type="http://schemas.openxmlformats.org/officeDocument/2006/relationships/hyperlink" Target="https://intuit.ru/EDI/20_07_20_2/1595197216-9970/tutorial/632/objects/19/files/13_01.jpg" TargetMode="External"/><Relationship Id="rId31" Type="http://schemas.openxmlformats.org/officeDocument/2006/relationships/hyperlink" Target="https://intuit.ru/studies/courses/599/455/lecture/10180?page=4" TargetMode="External"/><Relationship Id="rId44" Type="http://schemas.openxmlformats.org/officeDocument/2006/relationships/hyperlink" Target="https://intuit.ru/studies/courses/599/455/lecture/10180?page=5" TargetMode="External"/><Relationship Id="rId52" Type="http://schemas.openxmlformats.org/officeDocument/2006/relationships/hyperlink" Target="https://intuit.ru/EDI/20_07_20_2/1595197216-9970/tutorial/632/objects/19/files/13_17.jpg"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tuit.ru/studies/courses/599/455/lecture/10180?pag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8278</Words>
  <Characters>47187</Characters>
  <Application>Microsoft Office Word</Application>
  <DocSecurity>0</DocSecurity>
  <Lines>393</Lines>
  <Paragraphs>110</Paragraphs>
  <ScaleCrop>false</ScaleCrop>
  <Company/>
  <LinksUpToDate>false</LinksUpToDate>
  <CharactersWithSpaces>55355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2023-10-11T04:39:00Z</dcterms:created>
  <dcterms:modified xsi:type="dcterms:W3CDTF">2023-10-11T04:47:00Z</dcterms:modified>
</cp:coreProperties>
</file>